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75B" w:rsidRPr="003617A5" w:rsidRDefault="003D375B" w:rsidP="003D375B">
      <w:pPr>
        <w:spacing w:after="120" w:line="240" w:lineRule="auto"/>
        <w:jc w:val="center"/>
        <w:rPr>
          <w:rFonts w:ascii="Georgia" w:hAnsi="Georgia"/>
          <w:b/>
          <w:sz w:val="21"/>
          <w:szCs w:val="21"/>
        </w:rPr>
      </w:pPr>
      <w:r w:rsidRPr="003617A5">
        <w:rPr>
          <w:rFonts w:ascii="Georgia" w:hAnsi="Georgia"/>
          <w:b/>
          <w:sz w:val="21"/>
          <w:szCs w:val="21"/>
        </w:rPr>
        <w:t>LES RENCONTRES &amp; DEBATS DE POL’ETHIQUE</w:t>
      </w:r>
    </w:p>
    <w:p w:rsidR="003D375B" w:rsidRPr="003617A5" w:rsidRDefault="003D375B" w:rsidP="003D375B">
      <w:pPr>
        <w:spacing w:after="120" w:line="240" w:lineRule="auto"/>
        <w:jc w:val="both"/>
        <w:rPr>
          <w:rFonts w:ascii="Georgia" w:hAnsi="Georgia"/>
          <w:b/>
          <w:sz w:val="21"/>
          <w:szCs w:val="21"/>
        </w:rPr>
      </w:pPr>
    </w:p>
    <w:p w:rsidR="003D375B" w:rsidRPr="003617A5" w:rsidRDefault="003B6C19" w:rsidP="003D375B">
      <w:pPr>
        <w:spacing w:after="120" w:line="240" w:lineRule="auto"/>
        <w:jc w:val="center"/>
        <w:rPr>
          <w:rFonts w:ascii="Georgia" w:hAnsi="Georgia"/>
          <w:sz w:val="21"/>
          <w:szCs w:val="21"/>
        </w:rPr>
      </w:pPr>
      <w:r>
        <w:rPr>
          <w:rFonts w:ascii="Georgia" w:hAnsi="Georgia"/>
          <w:sz w:val="21"/>
          <w:szCs w:val="21"/>
        </w:rPr>
        <w:t xml:space="preserve">RESUME DES </w:t>
      </w:r>
      <w:proofErr w:type="gramStart"/>
      <w:r>
        <w:rPr>
          <w:rFonts w:ascii="Georgia" w:hAnsi="Georgia"/>
          <w:sz w:val="21"/>
          <w:szCs w:val="21"/>
        </w:rPr>
        <w:t>INTERVE</w:t>
      </w:r>
      <w:bookmarkStart w:id="0" w:name="_GoBack"/>
      <w:bookmarkEnd w:id="0"/>
      <w:r>
        <w:rPr>
          <w:rFonts w:ascii="Georgia" w:hAnsi="Georgia"/>
          <w:sz w:val="21"/>
          <w:szCs w:val="21"/>
        </w:rPr>
        <w:t>NTION</w:t>
      </w:r>
      <w:r w:rsidR="00877302">
        <w:rPr>
          <w:rFonts w:ascii="Georgia" w:hAnsi="Georgia"/>
          <w:sz w:val="21"/>
          <w:szCs w:val="21"/>
        </w:rPr>
        <w:t>S  séminaires</w:t>
      </w:r>
      <w:proofErr w:type="gramEnd"/>
      <w:r w:rsidR="00877302">
        <w:rPr>
          <w:rFonts w:ascii="Georgia" w:hAnsi="Georgia"/>
          <w:sz w:val="21"/>
          <w:szCs w:val="21"/>
        </w:rPr>
        <w:t xml:space="preserve"> </w:t>
      </w:r>
      <w:r w:rsidR="001B1EC2">
        <w:rPr>
          <w:rFonts w:ascii="Georgia" w:hAnsi="Georgia"/>
          <w:sz w:val="21"/>
          <w:szCs w:val="21"/>
        </w:rPr>
        <w:t xml:space="preserve"> </w:t>
      </w:r>
      <w:r w:rsidR="003D375B">
        <w:rPr>
          <w:rFonts w:ascii="Georgia" w:hAnsi="Georgia"/>
          <w:sz w:val="21"/>
          <w:szCs w:val="21"/>
        </w:rPr>
        <w:t xml:space="preserve"> N°1  &amp;</w:t>
      </w:r>
      <w:r w:rsidR="00877302">
        <w:rPr>
          <w:rFonts w:ascii="Georgia" w:hAnsi="Georgia"/>
          <w:sz w:val="21"/>
          <w:szCs w:val="21"/>
        </w:rPr>
        <w:t xml:space="preserve"> </w:t>
      </w:r>
      <w:r w:rsidR="003D375B">
        <w:rPr>
          <w:rFonts w:ascii="Georgia" w:hAnsi="Georgia"/>
          <w:sz w:val="21"/>
          <w:szCs w:val="21"/>
        </w:rPr>
        <w:t xml:space="preserve"> </w:t>
      </w:r>
      <w:r w:rsidR="003D375B" w:rsidRPr="003617A5">
        <w:rPr>
          <w:rFonts w:ascii="Georgia" w:hAnsi="Georgia"/>
          <w:sz w:val="21"/>
          <w:szCs w:val="21"/>
        </w:rPr>
        <w:t>2</w:t>
      </w:r>
      <w:r w:rsidR="003D375B">
        <w:rPr>
          <w:rFonts w:ascii="Georgia" w:hAnsi="Georgia"/>
          <w:sz w:val="21"/>
          <w:szCs w:val="21"/>
        </w:rPr>
        <w:t xml:space="preserve"> /2019</w:t>
      </w:r>
    </w:p>
    <w:p w:rsidR="003D375B" w:rsidRPr="00967BDB" w:rsidRDefault="003D375B" w:rsidP="00967BDB">
      <w:pPr>
        <w:pStyle w:val="Sansinterligne"/>
        <w:rPr>
          <w:rFonts w:ascii="Georgia" w:hAnsi="Georgia"/>
          <w:sz w:val="21"/>
          <w:szCs w:val="21"/>
        </w:rPr>
      </w:pPr>
    </w:p>
    <w:p w:rsidR="00BA18C1" w:rsidRPr="003B6C19" w:rsidRDefault="001B1EC2" w:rsidP="00695E00">
      <w:pPr>
        <w:pStyle w:val="Sansinterligne"/>
        <w:jc w:val="both"/>
        <w:rPr>
          <w:rFonts w:ascii="Georgia" w:hAnsi="Georgia"/>
        </w:rPr>
      </w:pPr>
      <w:r w:rsidRPr="003B6C19">
        <w:rPr>
          <w:rFonts w:ascii="Georgia" w:hAnsi="Georgia"/>
        </w:rPr>
        <w:t>Un rapide</w:t>
      </w:r>
      <w:r w:rsidR="003D375B" w:rsidRPr="003B6C19">
        <w:rPr>
          <w:rFonts w:ascii="Georgia" w:hAnsi="Georgia"/>
        </w:rPr>
        <w:t xml:space="preserve"> parcours lexical </w:t>
      </w:r>
      <w:r w:rsidR="003B6C19" w:rsidRPr="003B6C19">
        <w:rPr>
          <w:rFonts w:ascii="Georgia" w:hAnsi="Georgia"/>
        </w:rPr>
        <w:t>à travers les interventions</w:t>
      </w:r>
      <w:r w:rsidR="00FC2DB6" w:rsidRPr="003B6C19">
        <w:rPr>
          <w:rFonts w:ascii="Georgia" w:hAnsi="Georgia"/>
        </w:rPr>
        <w:t xml:space="preserve"> </w:t>
      </w:r>
      <w:r w:rsidR="00877302" w:rsidRPr="003B6C19">
        <w:rPr>
          <w:rFonts w:ascii="Georgia" w:hAnsi="Georgia"/>
        </w:rPr>
        <w:t>des séminaires n°1</w:t>
      </w:r>
      <w:r w:rsidR="003B6C19" w:rsidRPr="003B6C19">
        <w:rPr>
          <w:rFonts w:ascii="Georgia" w:hAnsi="Georgia"/>
        </w:rPr>
        <w:t xml:space="preserve"> (Danny </w:t>
      </w:r>
      <w:proofErr w:type="spellStart"/>
      <w:r w:rsidR="003B6C19" w:rsidRPr="003B6C19">
        <w:rPr>
          <w:rFonts w:ascii="Georgia" w:hAnsi="Georgia"/>
        </w:rPr>
        <w:t>Trom</w:t>
      </w:r>
      <w:proofErr w:type="spellEnd"/>
      <w:r w:rsidR="003B6C19" w:rsidRPr="003B6C19">
        <w:rPr>
          <w:rFonts w:ascii="Georgia" w:hAnsi="Georgia"/>
        </w:rPr>
        <w:t>)</w:t>
      </w:r>
      <w:r w:rsidR="00877302" w:rsidRPr="003B6C19">
        <w:rPr>
          <w:rFonts w:ascii="Georgia" w:hAnsi="Georgia"/>
        </w:rPr>
        <w:t xml:space="preserve"> et n°2</w:t>
      </w:r>
      <w:r w:rsidR="003B6C19" w:rsidRPr="003B6C19">
        <w:rPr>
          <w:rFonts w:ascii="Georgia" w:hAnsi="Georgia"/>
        </w:rPr>
        <w:t xml:space="preserve"> (</w:t>
      </w:r>
      <w:proofErr w:type="spellStart"/>
      <w:r w:rsidR="003B6C19" w:rsidRPr="003B6C19">
        <w:rPr>
          <w:rFonts w:ascii="Georgia" w:hAnsi="Georgia"/>
        </w:rPr>
        <w:t>Rav</w:t>
      </w:r>
      <w:proofErr w:type="spellEnd"/>
      <w:r w:rsidR="003B6C19" w:rsidRPr="003B6C19">
        <w:rPr>
          <w:rFonts w:ascii="Georgia" w:hAnsi="Georgia"/>
        </w:rPr>
        <w:t xml:space="preserve"> </w:t>
      </w:r>
      <w:proofErr w:type="spellStart"/>
      <w:r w:rsidR="003B6C19" w:rsidRPr="003B6C19">
        <w:rPr>
          <w:rFonts w:ascii="Georgia" w:hAnsi="Georgia"/>
        </w:rPr>
        <w:t>Gronstein</w:t>
      </w:r>
      <w:proofErr w:type="spellEnd"/>
      <w:r w:rsidR="003B6C19" w:rsidRPr="003B6C19">
        <w:rPr>
          <w:rFonts w:ascii="Georgia" w:hAnsi="Georgia"/>
        </w:rPr>
        <w:t>)</w:t>
      </w:r>
      <w:r w:rsidR="00877302" w:rsidRPr="003B6C19">
        <w:rPr>
          <w:rFonts w:ascii="Georgia" w:hAnsi="Georgia"/>
        </w:rPr>
        <w:t xml:space="preserve"> </w:t>
      </w:r>
      <w:r w:rsidR="00FC2DB6" w:rsidRPr="003B6C19">
        <w:rPr>
          <w:rFonts w:ascii="Georgia" w:hAnsi="Georgia"/>
        </w:rPr>
        <w:t>fait</w:t>
      </w:r>
      <w:r w:rsidR="00967BDB" w:rsidRPr="003B6C19">
        <w:rPr>
          <w:rFonts w:ascii="Georgia" w:hAnsi="Georgia"/>
        </w:rPr>
        <w:t xml:space="preserve"> émerger</w:t>
      </w:r>
      <w:r w:rsidR="003D375B" w:rsidRPr="003B6C19">
        <w:rPr>
          <w:rFonts w:ascii="Georgia" w:hAnsi="Georgia"/>
        </w:rPr>
        <w:t xml:space="preserve"> </w:t>
      </w:r>
      <w:r w:rsidR="00FC2DB6" w:rsidRPr="003B6C19">
        <w:rPr>
          <w:rFonts w:ascii="Georgia" w:hAnsi="Georgia"/>
        </w:rPr>
        <w:t>la proposition de</w:t>
      </w:r>
      <w:r w:rsidR="00877302" w:rsidRPr="003B6C19">
        <w:rPr>
          <w:rFonts w:ascii="Georgia" w:hAnsi="Georgia"/>
        </w:rPr>
        <w:t xml:space="preserve"> trois pistes</w:t>
      </w:r>
      <w:r w:rsidR="00F643A5" w:rsidRPr="003B6C19">
        <w:rPr>
          <w:rFonts w:ascii="Georgia" w:hAnsi="Georgia"/>
        </w:rPr>
        <w:t xml:space="preserve"> de ré</w:t>
      </w:r>
      <w:r w:rsidR="00877302" w:rsidRPr="003B6C19">
        <w:rPr>
          <w:rFonts w:ascii="Georgia" w:hAnsi="Georgia"/>
        </w:rPr>
        <w:t>f</w:t>
      </w:r>
      <w:r w:rsidR="00F643A5" w:rsidRPr="003B6C19">
        <w:rPr>
          <w:rFonts w:ascii="Georgia" w:hAnsi="Georgia"/>
        </w:rPr>
        <w:t>lexion</w:t>
      </w:r>
      <w:r w:rsidR="003D375B" w:rsidRPr="003B6C19">
        <w:rPr>
          <w:rFonts w:ascii="Georgia" w:hAnsi="Georgia"/>
        </w:rPr>
        <w:t xml:space="preserve"> : 1) les embarras du vocabulaire du </w:t>
      </w:r>
      <w:r w:rsidRPr="003B6C19">
        <w:rPr>
          <w:rFonts w:ascii="Georgia" w:hAnsi="Georgia"/>
        </w:rPr>
        <w:t>pouvoir : sa traduction dans la</w:t>
      </w:r>
      <w:r w:rsidR="00FC2DB6" w:rsidRPr="003B6C19">
        <w:rPr>
          <w:rFonts w:ascii="Georgia" w:hAnsi="Georgia"/>
        </w:rPr>
        <w:t xml:space="preserve"> bible et dans les </w:t>
      </w:r>
      <w:r w:rsidR="003D375B" w:rsidRPr="003B6C19">
        <w:rPr>
          <w:rFonts w:ascii="Georgia" w:hAnsi="Georgia"/>
        </w:rPr>
        <w:t>pratiques exiliques 2) le caractère inédit de l’a</w:t>
      </w:r>
      <w:r w:rsidR="00A23495" w:rsidRPr="003B6C19">
        <w:rPr>
          <w:rFonts w:ascii="Georgia" w:hAnsi="Georgia"/>
        </w:rPr>
        <w:t>gir politique du collectif juif</w:t>
      </w:r>
      <w:r w:rsidR="003D375B" w:rsidRPr="003B6C19">
        <w:rPr>
          <w:rFonts w:ascii="Georgia" w:hAnsi="Georgia"/>
        </w:rPr>
        <w:t xml:space="preserve"> et l</w:t>
      </w:r>
      <w:r w:rsidRPr="003B6C19">
        <w:rPr>
          <w:rFonts w:ascii="Georgia" w:hAnsi="Georgia"/>
        </w:rPr>
        <w:t>es difficultés de sa perception</w:t>
      </w:r>
      <w:r w:rsidR="003D375B" w:rsidRPr="003B6C19">
        <w:rPr>
          <w:rFonts w:ascii="Georgia" w:hAnsi="Georgia"/>
        </w:rPr>
        <w:t>–description</w:t>
      </w:r>
      <w:r w:rsidR="00695E00" w:rsidRPr="003B6C19">
        <w:rPr>
          <w:rFonts w:ascii="Georgia" w:hAnsi="Georgia"/>
        </w:rPr>
        <w:t xml:space="preserve"> </w:t>
      </w:r>
      <w:r w:rsidR="003D375B" w:rsidRPr="003B6C19">
        <w:rPr>
          <w:rFonts w:ascii="Georgia" w:hAnsi="Georgia"/>
        </w:rPr>
        <w:t xml:space="preserve">3) le questionnement sur le positionnement de la </w:t>
      </w:r>
      <w:r w:rsidR="003D375B" w:rsidRPr="003B6C19">
        <w:rPr>
          <w:rFonts w:ascii="Georgia" w:hAnsi="Georgia"/>
          <w:i/>
        </w:rPr>
        <w:t>halakha</w:t>
      </w:r>
      <w:r w:rsidRPr="003B6C19">
        <w:rPr>
          <w:rFonts w:ascii="Georgia" w:hAnsi="Georgia"/>
          <w:i/>
        </w:rPr>
        <w:t>.</w:t>
      </w:r>
      <w:r w:rsidR="003D375B" w:rsidRPr="003B6C19">
        <w:rPr>
          <w:rFonts w:ascii="Georgia" w:hAnsi="Georgia"/>
        </w:rPr>
        <w:t xml:space="preserve"> </w:t>
      </w:r>
    </w:p>
    <w:p w:rsidR="00655DFE" w:rsidRPr="003B6C19" w:rsidRDefault="00655DFE" w:rsidP="00655DFE">
      <w:pPr>
        <w:pStyle w:val="Sansinterligne"/>
        <w:ind w:left="708"/>
        <w:rPr>
          <w:rFonts w:ascii="Georgia" w:hAnsi="Georgia"/>
        </w:rPr>
      </w:pPr>
    </w:p>
    <w:p w:rsidR="003D375B" w:rsidRPr="003B6C19" w:rsidRDefault="003D375B" w:rsidP="003D375B">
      <w:pPr>
        <w:spacing w:after="120" w:line="240" w:lineRule="auto"/>
        <w:jc w:val="both"/>
        <w:rPr>
          <w:rFonts w:ascii="Georgia" w:hAnsi="Georgia"/>
        </w:rPr>
      </w:pPr>
      <w:r w:rsidRPr="003B6C19">
        <w:rPr>
          <w:rFonts w:ascii="Georgia" w:hAnsi="Georgia"/>
        </w:rPr>
        <w:t>En quoi consi</w:t>
      </w:r>
      <w:r w:rsidR="001B1EC2" w:rsidRPr="003B6C19">
        <w:rPr>
          <w:rFonts w:ascii="Georgia" w:hAnsi="Georgia"/>
        </w:rPr>
        <w:t xml:space="preserve">stent les pouvoirs en Israël ? </w:t>
      </w:r>
      <w:proofErr w:type="spellStart"/>
      <w:r w:rsidR="001B1EC2" w:rsidRPr="003B6C19">
        <w:rPr>
          <w:rFonts w:ascii="Georgia" w:hAnsi="Georgia"/>
        </w:rPr>
        <w:t>Rav</w:t>
      </w:r>
      <w:proofErr w:type="spellEnd"/>
      <w:r w:rsidR="001B1EC2" w:rsidRPr="003B6C19">
        <w:rPr>
          <w:rFonts w:ascii="Georgia" w:hAnsi="Georgia"/>
        </w:rPr>
        <w:t xml:space="preserve"> </w:t>
      </w:r>
      <w:proofErr w:type="spellStart"/>
      <w:r w:rsidR="001B1EC2" w:rsidRPr="003B6C19">
        <w:rPr>
          <w:rFonts w:ascii="Georgia" w:hAnsi="Georgia"/>
        </w:rPr>
        <w:t>Gronstein</w:t>
      </w:r>
      <w:proofErr w:type="spellEnd"/>
      <w:r w:rsidR="001B1EC2" w:rsidRPr="003B6C19">
        <w:rPr>
          <w:rFonts w:ascii="Georgia" w:hAnsi="Georgia"/>
        </w:rPr>
        <w:t xml:space="preserve"> a </w:t>
      </w:r>
      <w:r w:rsidR="00A23495" w:rsidRPr="003B6C19">
        <w:rPr>
          <w:rFonts w:ascii="Georgia" w:hAnsi="Georgia"/>
        </w:rPr>
        <w:t>expliqu</w:t>
      </w:r>
      <w:r w:rsidR="003B2521" w:rsidRPr="003B6C19">
        <w:rPr>
          <w:rFonts w:ascii="Georgia" w:hAnsi="Georgia"/>
        </w:rPr>
        <w:t>é qu’à</w:t>
      </w:r>
      <w:r w:rsidRPr="003B6C19">
        <w:rPr>
          <w:rFonts w:ascii="Georgia" w:hAnsi="Georgia"/>
        </w:rPr>
        <w:t xml:space="preserve"> l’origine trois pouvoirs </w:t>
      </w:r>
      <w:r w:rsidR="00655DFE" w:rsidRPr="003B6C19">
        <w:rPr>
          <w:rFonts w:ascii="Georgia" w:hAnsi="Georgia"/>
        </w:rPr>
        <w:t xml:space="preserve">étaient réunis entre les mains du </w:t>
      </w:r>
      <w:proofErr w:type="spellStart"/>
      <w:r w:rsidR="00655DFE" w:rsidRPr="003B6C19">
        <w:rPr>
          <w:rFonts w:ascii="Georgia" w:hAnsi="Georgia"/>
          <w:i/>
        </w:rPr>
        <w:t>békhor</w:t>
      </w:r>
      <w:proofErr w:type="spellEnd"/>
      <w:r w:rsidR="00655DFE" w:rsidRPr="003B6C19">
        <w:rPr>
          <w:rFonts w:ascii="Georgia" w:hAnsi="Georgia"/>
        </w:rPr>
        <w:t>,</w:t>
      </w:r>
      <w:r w:rsidR="001B1EC2" w:rsidRPr="003B6C19">
        <w:rPr>
          <w:rFonts w:ascii="Georgia" w:hAnsi="Georgia"/>
        </w:rPr>
        <w:t xml:space="preserve"> </w:t>
      </w:r>
      <w:r w:rsidR="00655DFE" w:rsidRPr="003B6C19">
        <w:rPr>
          <w:rFonts w:ascii="Georgia" w:hAnsi="Georgia"/>
        </w:rPr>
        <w:t xml:space="preserve">l’aîné, </w:t>
      </w:r>
      <w:r w:rsidR="00AE07BD" w:rsidRPr="003B6C19">
        <w:rPr>
          <w:rFonts w:ascii="Georgia" w:hAnsi="Georgia"/>
        </w:rPr>
        <w:t xml:space="preserve">et se transmettaient par </w:t>
      </w:r>
      <w:r w:rsidR="00655DFE" w:rsidRPr="003B6C19">
        <w:rPr>
          <w:rFonts w:ascii="Georgia" w:hAnsi="Georgia"/>
        </w:rPr>
        <w:t>primogéniture masculine. L</w:t>
      </w:r>
      <w:r w:rsidRPr="003B6C19">
        <w:rPr>
          <w:rFonts w:ascii="Georgia" w:hAnsi="Georgia"/>
        </w:rPr>
        <w:t>e fils aîné de chaque famille cumulait l</w:t>
      </w:r>
      <w:r w:rsidR="00655DFE" w:rsidRPr="003B6C19">
        <w:rPr>
          <w:rFonts w:ascii="Georgia" w:hAnsi="Georgia"/>
        </w:rPr>
        <w:t>es</w:t>
      </w:r>
      <w:r w:rsidRPr="003B6C19">
        <w:rPr>
          <w:rFonts w:ascii="Georgia" w:hAnsi="Georgia"/>
        </w:rPr>
        <w:t xml:space="preserve"> fonctions de </w:t>
      </w:r>
      <w:proofErr w:type="spellStart"/>
      <w:r w:rsidRPr="003B6C19">
        <w:rPr>
          <w:rFonts w:ascii="Georgia" w:hAnsi="Georgia"/>
          <w:i/>
        </w:rPr>
        <w:t>melekh</w:t>
      </w:r>
      <w:proofErr w:type="spellEnd"/>
      <w:r w:rsidRPr="003B6C19">
        <w:rPr>
          <w:rFonts w:ascii="Georgia" w:hAnsi="Georgia"/>
        </w:rPr>
        <w:t xml:space="preserve"> et </w:t>
      </w:r>
      <w:proofErr w:type="spellStart"/>
      <w:r w:rsidRPr="003B6C19">
        <w:rPr>
          <w:rFonts w:ascii="Georgia" w:hAnsi="Georgia"/>
          <w:i/>
        </w:rPr>
        <w:t>cohen</w:t>
      </w:r>
      <w:proofErr w:type="spellEnd"/>
      <w:r w:rsidRPr="003B6C19">
        <w:rPr>
          <w:rFonts w:ascii="Georgia" w:hAnsi="Georgia"/>
          <w:i/>
        </w:rPr>
        <w:t xml:space="preserve"> </w:t>
      </w:r>
      <w:r w:rsidRPr="003B6C19">
        <w:rPr>
          <w:rFonts w:ascii="Georgia" w:hAnsi="Georgia"/>
        </w:rPr>
        <w:t xml:space="preserve">avec double part d’héritage. Les pères ont progressivement perdu leurs prérogatives depuis </w:t>
      </w:r>
      <w:proofErr w:type="spellStart"/>
      <w:r w:rsidRPr="003B6C19">
        <w:rPr>
          <w:rFonts w:ascii="Georgia" w:hAnsi="Georgia"/>
        </w:rPr>
        <w:t>Reouven</w:t>
      </w:r>
      <w:proofErr w:type="spellEnd"/>
      <w:r w:rsidRPr="003B6C19">
        <w:rPr>
          <w:rFonts w:ascii="Georgia" w:hAnsi="Georgia"/>
        </w:rPr>
        <w:t xml:space="preserve">, l’aîné de Jacob. La </w:t>
      </w:r>
      <w:r w:rsidRPr="003B6C19">
        <w:rPr>
          <w:rFonts w:ascii="Georgia" w:hAnsi="Georgia"/>
          <w:i/>
        </w:rPr>
        <w:t>halakha</w:t>
      </w:r>
      <w:r w:rsidRPr="003B6C19">
        <w:rPr>
          <w:rFonts w:ascii="Georgia" w:hAnsi="Georgia"/>
        </w:rPr>
        <w:t xml:space="preserve"> sépare les</w:t>
      </w:r>
      <w:r w:rsidR="00DE2F18" w:rsidRPr="003B6C19">
        <w:rPr>
          <w:rFonts w:ascii="Georgia" w:hAnsi="Georgia"/>
        </w:rPr>
        <w:t xml:space="preserve"> pouvoi</w:t>
      </w:r>
      <w:r w:rsidR="001B1EC2" w:rsidRPr="003B6C19">
        <w:rPr>
          <w:rFonts w:ascii="Georgia" w:hAnsi="Georgia"/>
        </w:rPr>
        <w:t>r</w:t>
      </w:r>
      <w:r w:rsidR="00A23495" w:rsidRPr="003B6C19">
        <w:rPr>
          <w:rFonts w:ascii="Georgia" w:hAnsi="Georgia"/>
        </w:rPr>
        <w:t>s et les distribue</w:t>
      </w:r>
      <w:r w:rsidR="001B1EC2" w:rsidRPr="003B6C19">
        <w:rPr>
          <w:rFonts w:ascii="Georgia" w:hAnsi="Georgia"/>
        </w:rPr>
        <w:t xml:space="preserve"> entre</w:t>
      </w:r>
      <w:r w:rsidR="00DE2F18" w:rsidRPr="003B6C19">
        <w:rPr>
          <w:rFonts w:ascii="Georgia" w:hAnsi="Georgia"/>
        </w:rPr>
        <w:t xml:space="preserve"> trois</w:t>
      </w:r>
      <w:r w:rsidRPr="003B6C19">
        <w:rPr>
          <w:rFonts w:ascii="Georgia" w:hAnsi="Georgia"/>
        </w:rPr>
        <w:t xml:space="preserve"> tribus : </w:t>
      </w:r>
      <w:proofErr w:type="spellStart"/>
      <w:r w:rsidRPr="003B6C19">
        <w:rPr>
          <w:rFonts w:ascii="Georgia" w:hAnsi="Georgia"/>
        </w:rPr>
        <w:t>Yehouda</w:t>
      </w:r>
      <w:proofErr w:type="spellEnd"/>
      <w:r w:rsidRPr="003B6C19">
        <w:rPr>
          <w:rFonts w:ascii="Georgia" w:hAnsi="Georgia"/>
        </w:rPr>
        <w:t xml:space="preserve"> la </w:t>
      </w:r>
      <w:r w:rsidR="005A0B58" w:rsidRPr="003B6C19">
        <w:rPr>
          <w:rFonts w:ascii="Georgia" w:hAnsi="Georgia"/>
        </w:rPr>
        <w:t>royauté (</w:t>
      </w:r>
      <w:r w:rsidRPr="003B6C19">
        <w:rPr>
          <w:rFonts w:ascii="Georgia" w:hAnsi="Georgia"/>
        </w:rPr>
        <w:t xml:space="preserve">dynastie royale éternelle de David), Lévi le culte </w:t>
      </w:r>
      <w:r w:rsidR="005A0B58" w:rsidRPr="003B6C19">
        <w:rPr>
          <w:rFonts w:ascii="Georgia" w:hAnsi="Georgia"/>
        </w:rPr>
        <w:t>(lignée</w:t>
      </w:r>
      <w:r w:rsidRPr="003B6C19">
        <w:rPr>
          <w:rFonts w:ascii="Georgia" w:hAnsi="Georgia"/>
        </w:rPr>
        <w:t xml:space="preserve"> des prêtres par Aaron, le Cohen </w:t>
      </w:r>
      <w:proofErr w:type="spellStart"/>
      <w:r w:rsidRPr="003B6C19">
        <w:rPr>
          <w:rFonts w:ascii="Georgia" w:hAnsi="Georgia"/>
        </w:rPr>
        <w:t>Gadol</w:t>
      </w:r>
      <w:proofErr w:type="spellEnd"/>
      <w:r w:rsidRPr="003B6C19">
        <w:rPr>
          <w:rFonts w:ascii="Georgia" w:hAnsi="Georgia"/>
        </w:rPr>
        <w:t>) et Joseph la</w:t>
      </w:r>
      <w:r w:rsidR="00A23495" w:rsidRPr="003B6C19">
        <w:rPr>
          <w:rFonts w:ascii="Georgia" w:hAnsi="Georgia"/>
        </w:rPr>
        <w:t xml:space="preserve"> double part de patrimoine </w:t>
      </w:r>
      <w:r w:rsidR="005A0B58" w:rsidRPr="003B6C19">
        <w:rPr>
          <w:rFonts w:ascii="Georgia" w:hAnsi="Georgia"/>
        </w:rPr>
        <w:t>(revenant</w:t>
      </w:r>
      <w:r w:rsidR="00A23495" w:rsidRPr="003B6C19">
        <w:rPr>
          <w:rFonts w:ascii="Georgia" w:hAnsi="Georgia"/>
        </w:rPr>
        <w:t xml:space="preserve"> à</w:t>
      </w:r>
      <w:r w:rsidRPr="003B6C19">
        <w:rPr>
          <w:rFonts w:ascii="Georgia" w:hAnsi="Georgia"/>
        </w:rPr>
        <w:t xml:space="preserve"> ses deux fils </w:t>
      </w:r>
      <w:proofErr w:type="spellStart"/>
      <w:r w:rsidRPr="003B6C19">
        <w:rPr>
          <w:rFonts w:ascii="Georgia" w:hAnsi="Georgia"/>
        </w:rPr>
        <w:t>Ephraïm</w:t>
      </w:r>
      <w:proofErr w:type="spellEnd"/>
      <w:r w:rsidRPr="003B6C19">
        <w:rPr>
          <w:rFonts w:ascii="Georgia" w:hAnsi="Georgia"/>
        </w:rPr>
        <w:t xml:space="preserve"> et </w:t>
      </w:r>
      <w:proofErr w:type="spellStart"/>
      <w:r w:rsidRPr="003B6C19">
        <w:rPr>
          <w:rFonts w:ascii="Georgia" w:hAnsi="Georgia"/>
        </w:rPr>
        <w:t>Menaché</w:t>
      </w:r>
      <w:proofErr w:type="spellEnd"/>
      <w:r w:rsidRPr="003B6C19">
        <w:rPr>
          <w:rFonts w:ascii="Georgia" w:hAnsi="Georgia"/>
        </w:rPr>
        <w:t>)</w:t>
      </w:r>
      <w:r w:rsidR="00DE2F18" w:rsidRPr="003B6C19">
        <w:rPr>
          <w:rFonts w:ascii="Georgia" w:hAnsi="Georgia"/>
        </w:rPr>
        <w:t xml:space="preserve"> au sein des douze</w:t>
      </w:r>
      <w:r w:rsidR="00655DFE" w:rsidRPr="003B6C19">
        <w:rPr>
          <w:rFonts w:ascii="Georgia" w:hAnsi="Georgia"/>
        </w:rPr>
        <w:t xml:space="preserve"> tribus d’Israël</w:t>
      </w:r>
      <w:r w:rsidR="00530933" w:rsidRPr="003B6C19">
        <w:rPr>
          <w:rFonts w:ascii="Georgia" w:hAnsi="Georgia"/>
        </w:rPr>
        <w:t>, noyau du peuple juif.</w:t>
      </w:r>
    </w:p>
    <w:p w:rsidR="00530933" w:rsidRPr="003B6C19" w:rsidRDefault="00530933" w:rsidP="00530933">
      <w:pPr>
        <w:pStyle w:val="Sansinterligne"/>
        <w:spacing w:after="120"/>
        <w:jc w:val="both"/>
        <w:rPr>
          <w:rFonts w:ascii="Georgia" w:hAnsi="Georgia"/>
        </w:rPr>
      </w:pPr>
      <w:r w:rsidRPr="003B6C19">
        <w:rPr>
          <w:rFonts w:ascii="Georgia" w:hAnsi="Georgia"/>
        </w:rPr>
        <w:t>L’idée d’une agglomération urbaine, sur le modèle de la cité grecque, fondant la légitimité d’une entité politique ne semble pas correspondre à la conception du pouvoir sacré régissant le peuple d’Israël, peuple qui s’est formé dans le désert où il a reçu – collectivement</w:t>
      </w:r>
      <w:r w:rsidR="005A0B58" w:rsidRPr="003B6C19">
        <w:rPr>
          <w:rFonts w:ascii="Georgia" w:hAnsi="Georgia"/>
        </w:rPr>
        <w:t>- la</w:t>
      </w:r>
      <w:r w:rsidRPr="003B6C19">
        <w:rPr>
          <w:rFonts w:ascii="Georgia" w:hAnsi="Georgia"/>
        </w:rPr>
        <w:t xml:space="preserve"> Loi révélée organisant sa vie </w:t>
      </w:r>
      <w:r w:rsidR="005A0B58" w:rsidRPr="003B6C19">
        <w:rPr>
          <w:rFonts w:ascii="Georgia" w:hAnsi="Georgia"/>
        </w:rPr>
        <w:t>civile, politique</w:t>
      </w:r>
      <w:r w:rsidRPr="003B6C19">
        <w:rPr>
          <w:rFonts w:ascii="Georgia" w:hAnsi="Georgia"/>
        </w:rPr>
        <w:t xml:space="preserve"> et militaire, alors qu’il vivait sous la tente, en nomade.</w:t>
      </w:r>
    </w:p>
    <w:p w:rsidR="00D67BC8" w:rsidRPr="003B6C19" w:rsidRDefault="00AE07BD" w:rsidP="003D375B">
      <w:pPr>
        <w:spacing w:after="120" w:line="240" w:lineRule="auto"/>
        <w:jc w:val="both"/>
        <w:rPr>
          <w:rFonts w:ascii="Georgia" w:hAnsi="Georgia"/>
        </w:rPr>
      </w:pPr>
      <w:r w:rsidRPr="003B6C19">
        <w:rPr>
          <w:rFonts w:ascii="Georgia" w:hAnsi="Georgia"/>
        </w:rPr>
        <w:t>A</w:t>
      </w:r>
      <w:r w:rsidR="003D375B" w:rsidRPr="003B6C19">
        <w:rPr>
          <w:rFonts w:ascii="Georgia" w:hAnsi="Georgia"/>
        </w:rPr>
        <w:t>u</w:t>
      </w:r>
      <w:r w:rsidRPr="003B6C19">
        <w:rPr>
          <w:rFonts w:ascii="Georgia" w:hAnsi="Georgia"/>
        </w:rPr>
        <w:t>x</w:t>
      </w:r>
      <w:r w:rsidR="003D375B" w:rsidRPr="003B6C19">
        <w:rPr>
          <w:rFonts w:ascii="Georgia" w:hAnsi="Georgia"/>
        </w:rPr>
        <w:t xml:space="preserve"> temps bre</w:t>
      </w:r>
      <w:r w:rsidRPr="003B6C19">
        <w:rPr>
          <w:rFonts w:ascii="Georgia" w:hAnsi="Georgia"/>
        </w:rPr>
        <w:t>fs</w:t>
      </w:r>
      <w:r w:rsidR="003D375B" w:rsidRPr="003B6C19">
        <w:rPr>
          <w:rFonts w:ascii="Georgia" w:hAnsi="Georgia"/>
        </w:rPr>
        <w:t xml:space="preserve"> de la royauté</w:t>
      </w:r>
      <w:r w:rsidR="001B1EC2" w:rsidRPr="003B6C19">
        <w:rPr>
          <w:rFonts w:ascii="Georgia" w:hAnsi="Georgia"/>
        </w:rPr>
        <w:t xml:space="preserve"> d’Israël</w:t>
      </w:r>
      <w:r w:rsidRPr="003B6C19">
        <w:rPr>
          <w:rFonts w:ascii="Georgia" w:hAnsi="Georgia"/>
        </w:rPr>
        <w:t>,</w:t>
      </w:r>
      <w:r w:rsidR="003D375B" w:rsidRPr="003B6C19">
        <w:rPr>
          <w:rFonts w:ascii="Georgia" w:hAnsi="Georgia"/>
        </w:rPr>
        <w:t xml:space="preserve"> </w:t>
      </w:r>
      <w:r w:rsidRPr="003B6C19">
        <w:rPr>
          <w:rFonts w:ascii="Georgia" w:hAnsi="Georgia"/>
        </w:rPr>
        <w:t xml:space="preserve">le peuple était gouverné par </w:t>
      </w:r>
      <w:r w:rsidR="003D375B" w:rsidRPr="003B6C19">
        <w:rPr>
          <w:rFonts w:ascii="Georgia" w:hAnsi="Georgia"/>
        </w:rPr>
        <w:t>une oligarchie très hiérarchisée, avec séparation de</w:t>
      </w:r>
      <w:r w:rsidR="00967BDB" w:rsidRPr="003B6C19">
        <w:rPr>
          <w:rFonts w:ascii="Georgia" w:hAnsi="Georgia"/>
        </w:rPr>
        <w:t>s pouvoirs</w:t>
      </w:r>
      <w:r w:rsidR="003D375B" w:rsidRPr="003B6C19">
        <w:rPr>
          <w:rFonts w:ascii="Georgia" w:hAnsi="Georgia"/>
        </w:rPr>
        <w:t xml:space="preserve">. C’est D qui </w:t>
      </w:r>
      <w:r w:rsidR="00DE2F18" w:rsidRPr="003B6C19">
        <w:rPr>
          <w:rFonts w:ascii="Georgia" w:hAnsi="Georgia"/>
        </w:rPr>
        <w:t>est le R</w:t>
      </w:r>
      <w:r w:rsidR="00AB3E45" w:rsidRPr="003B6C19">
        <w:rPr>
          <w:rFonts w:ascii="Georgia" w:hAnsi="Georgia"/>
        </w:rPr>
        <w:t>oi et choisit son représentant par</w:t>
      </w:r>
      <w:r w:rsidR="003D375B" w:rsidRPr="003B6C19">
        <w:rPr>
          <w:rFonts w:ascii="Georgia" w:hAnsi="Georgia"/>
        </w:rPr>
        <w:t xml:space="preserve"> l’intermédiaire du prophète. Le roi est soumis au contrôle du </w:t>
      </w:r>
      <w:r w:rsidR="003D375B" w:rsidRPr="003B6C19">
        <w:rPr>
          <w:rFonts w:ascii="Georgia" w:hAnsi="Georgia"/>
          <w:i/>
        </w:rPr>
        <w:t>Sanhedrin</w:t>
      </w:r>
      <w:r w:rsidR="003D375B" w:rsidRPr="003B6C19">
        <w:rPr>
          <w:rFonts w:ascii="Georgia" w:hAnsi="Georgia"/>
        </w:rPr>
        <w:t xml:space="preserve"> (Sages qui siègent en collège, légifèrent et statuent en formant la Cour Suprême). Néanmoins le peuple peut destituer le roi</w:t>
      </w:r>
      <w:r w:rsidR="00E63494" w:rsidRPr="003B6C19">
        <w:rPr>
          <w:rFonts w:ascii="Georgia" w:hAnsi="Georgia"/>
        </w:rPr>
        <w:t xml:space="preserve">. </w:t>
      </w:r>
      <w:r w:rsidRPr="003B6C19">
        <w:rPr>
          <w:rFonts w:ascii="Georgia" w:hAnsi="Georgia"/>
        </w:rPr>
        <w:t>La royauté de David a été précédée par</w:t>
      </w:r>
      <w:r w:rsidR="00AB3E45" w:rsidRPr="003B6C19">
        <w:rPr>
          <w:rFonts w:ascii="Georgia" w:hAnsi="Georgia"/>
        </w:rPr>
        <w:t xml:space="preserve"> la</w:t>
      </w:r>
      <w:r w:rsidR="00D67BC8" w:rsidRPr="003B6C19">
        <w:rPr>
          <w:rFonts w:ascii="Georgia" w:hAnsi="Georgia"/>
        </w:rPr>
        <w:t xml:space="preserve"> déchéance du 1</w:t>
      </w:r>
      <w:r w:rsidR="00D67BC8" w:rsidRPr="003B6C19">
        <w:rPr>
          <w:rFonts w:ascii="Georgia" w:hAnsi="Georgia"/>
          <w:vertAlign w:val="superscript"/>
        </w:rPr>
        <w:t>er</w:t>
      </w:r>
      <w:r w:rsidR="00D67BC8" w:rsidRPr="003B6C19">
        <w:rPr>
          <w:rFonts w:ascii="Georgia" w:hAnsi="Georgia"/>
        </w:rPr>
        <w:t xml:space="preserve"> roi d’Israël, Sa</w:t>
      </w:r>
      <w:r w:rsidR="00AB3E45" w:rsidRPr="003B6C19">
        <w:rPr>
          <w:rFonts w:ascii="Georgia" w:hAnsi="Georgia"/>
        </w:rPr>
        <w:t>ül</w:t>
      </w:r>
      <w:r w:rsidR="00E63494" w:rsidRPr="003B6C19">
        <w:rPr>
          <w:rFonts w:ascii="Georgia" w:hAnsi="Georgia"/>
        </w:rPr>
        <w:t>,</w:t>
      </w:r>
      <w:r w:rsidR="00D67BC8" w:rsidRPr="003B6C19">
        <w:rPr>
          <w:rFonts w:ascii="Georgia" w:hAnsi="Georgia"/>
        </w:rPr>
        <w:t xml:space="preserve"> </w:t>
      </w:r>
      <w:r w:rsidR="00AB3E45" w:rsidRPr="003B6C19">
        <w:rPr>
          <w:rFonts w:ascii="Georgia" w:hAnsi="Georgia"/>
        </w:rPr>
        <w:t>ancêtre d’Es</w:t>
      </w:r>
      <w:r w:rsidRPr="003B6C19">
        <w:rPr>
          <w:rFonts w:ascii="Georgia" w:hAnsi="Georgia"/>
        </w:rPr>
        <w:t xml:space="preserve">ther et </w:t>
      </w:r>
      <w:proofErr w:type="spellStart"/>
      <w:r w:rsidRPr="003B6C19">
        <w:rPr>
          <w:rFonts w:ascii="Georgia" w:hAnsi="Georgia"/>
        </w:rPr>
        <w:t>Mordékhaï</w:t>
      </w:r>
      <w:proofErr w:type="spellEnd"/>
      <w:r w:rsidRPr="003B6C19">
        <w:rPr>
          <w:rFonts w:ascii="Georgia" w:hAnsi="Georgia"/>
        </w:rPr>
        <w:t xml:space="preserve">, </w:t>
      </w:r>
      <w:r w:rsidR="004B6FBA" w:rsidRPr="003B6C19">
        <w:rPr>
          <w:rFonts w:ascii="Georgia" w:hAnsi="Georgia"/>
        </w:rPr>
        <w:t>qui n’a exécuté que partiellement</w:t>
      </w:r>
      <w:r w:rsidR="00AB3E45" w:rsidRPr="003B6C19">
        <w:rPr>
          <w:rFonts w:ascii="Georgia" w:hAnsi="Georgia"/>
        </w:rPr>
        <w:t xml:space="preserve"> </w:t>
      </w:r>
      <w:r w:rsidRPr="003B6C19">
        <w:rPr>
          <w:rFonts w:ascii="Georgia" w:hAnsi="Georgia"/>
        </w:rPr>
        <w:t>l</w:t>
      </w:r>
      <w:r w:rsidR="00DE2F18" w:rsidRPr="003B6C19">
        <w:rPr>
          <w:rFonts w:ascii="Georgia" w:hAnsi="Georgia"/>
        </w:rPr>
        <w:t xml:space="preserve">a mission lui incombant </w:t>
      </w:r>
      <w:r w:rsidR="00AB3E45" w:rsidRPr="003B6C19">
        <w:rPr>
          <w:rFonts w:ascii="Georgia" w:hAnsi="Georgia"/>
        </w:rPr>
        <w:t xml:space="preserve">de détruire </w:t>
      </w:r>
      <w:proofErr w:type="spellStart"/>
      <w:r w:rsidR="00AB3E45" w:rsidRPr="003B6C19">
        <w:rPr>
          <w:rFonts w:ascii="Georgia" w:hAnsi="Georgia"/>
        </w:rPr>
        <w:t>Amalek</w:t>
      </w:r>
      <w:proofErr w:type="spellEnd"/>
      <w:r w:rsidR="00AB3E45" w:rsidRPr="003B6C19">
        <w:rPr>
          <w:rFonts w:ascii="Georgia" w:hAnsi="Georgia"/>
        </w:rPr>
        <w:t xml:space="preserve">, </w:t>
      </w:r>
      <w:r w:rsidR="005A0B58" w:rsidRPr="003B6C19">
        <w:rPr>
          <w:rFonts w:ascii="Georgia" w:hAnsi="Georgia"/>
        </w:rPr>
        <w:t>l’adversaire inexpugnable</w:t>
      </w:r>
      <w:r w:rsidR="00AB3E45" w:rsidRPr="003B6C19">
        <w:rPr>
          <w:rFonts w:ascii="Georgia" w:hAnsi="Georgia"/>
        </w:rPr>
        <w:t xml:space="preserve"> et </w:t>
      </w:r>
      <w:proofErr w:type="spellStart"/>
      <w:r w:rsidR="00AB3E45" w:rsidRPr="003B6C19">
        <w:rPr>
          <w:rFonts w:ascii="Georgia" w:hAnsi="Georgia"/>
        </w:rPr>
        <w:t>eternel</w:t>
      </w:r>
      <w:proofErr w:type="spellEnd"/>
      <w:r w:rsidR="00AB3E45" w:rsidRPr="003B6C19">
        <w:rPr>
          <w:rFonts w:ascii="Georgia" w:hAnsi="Georgia"/>
        </w:rPr>
        <w:t xml:space="preserve"> d’Israël.  </w:t>
      </w:r>
      <w:r w:rsidR="00D67BC8" w:rsidRPr="003B6C19">
        <w:rPr>
          <w:rFonts w:ascii="Georgia" w:hAnsi="Georgia"/>
        </w:rPr>
        <w:t xml:space="preserve">Le peuple juif a pour </w:t>
      </w:r>
      <w:proofErr w:type="spellStart"/>
      <w:r w:rsidR="00D67BC8" w:rsidRPr="003B6C19">
        <w:rPr>
          <w:rFonts w:ascii="Georgia" w:hAnsi="Georgia"/>
          <w:i/>
        </w:rPr>
        <w:t>mitsva</w:t>
      </w:r>
      <w:proofErr w:type="spellEnd"/>
      <w:r w:rsidR="00D67BC8" w:rsidRPr="003B6C19">
        <w:rPr>
          <w:rFonts w:ascii="Georgia" w:hAnsi="Georgia"/>
        </w:rPr>
        <w:t xml:space="preserve"> de se souvenir de ce que lui a fait </w:t>
      </w:r>
      <w:proofErr w:type="spellStart"/>
      <w:r w:rsidR="00D67BC8" w:rsidRPr="003B6C19">
        <w:rPr>
          <w:rFonts w:ascii="Georgia" w:hAnsi="Georgia"/>
        </w:rPr>
        <w:t>Amalek</w:t>
      </w:r>
      <w:proofErr w:type="spellEnd"/>
      <w:r w:rsidR="00D67BC8" w:rsidRPr="003B6C19">
        <w:rPr>
          <w:rFonts w:ascii="Georgia" w:hAnsi="Georgia"/>
        </w:rPr>
        <w:t xml:space="preserve"> et d’agir pour effacer son nom.</w:t>
      </w:r>
    </w:p>
    <w:p w:rsidR="00E63494" w:rsidRPr="003B6C19" w:rsidRDefault="00695E00" w:rsidP="00D67BC8">
      <w:pPr>
        <w:spacing w:after="120" w:line="240" w:lineRule="auto"/>
        <w:jc w:val="both"/>
        <w:rPr>
          <w:rFonts w:ascii="Georgia" w:hAnsi="Georgia"/>
        </w:rPr>
      </w:pPr>
      <w:r w:rsidRPr="003B6C19">
        <w:rPr>
          <w:rFonts w:ascii="Georgia" w:hAnsi="Georgia"/>
        </w:rPr>
        <w:t>Que co</w:t>
      </w:r>
      <w:r w:rsidR="00F643A5" w:rsidRPr="003B6C19">
        <w:rPr>
          <w:rFonts w:ascii="Georgia" w:hAnsi="Georgia"/>
        </w:rPr>
        <w:t>nclure de ce modèle hiérarchisé</w:t>
      </w:r>
      <w:r w:rsidRPr="003B6C19">
        <w:rPr>
          <w:rFonts w:ascii="Georgia" w:hAnsi="Georgia"/>
        </w:rPr>
        <w:t xml:space="preserve"> dont l’autorité repose sur un droit </w:t>
      </w:r>
      <w:r w:rsidR="005A0B58" w:rsidRPr="003B6C19">
        <w:rPr>
          <w:rFonts w:ascii="Georgia" w:hAnsi="Georgia"/>
        </w:rPr>
        <w:t>divin héréditaire</w:t>
      </w:r>
      <w:r w:rsidR="00F643A5" w:rsidRPr="003B6C19">
        <w:rPr>
          <w:rFonts w:ascii="Georgia" w:hAnsi="Georgia"/>
        </w:rPr>
        <w:t>,</w:t>
      </w:r>
      <w:r w:rsidRPr="003B6C19">
        <w:rPr>
          <w:rFonts w:ascii="Georgia" w:hAnsi="Georgia"/>
        </w:rPr>
        <w:t xml:space="preserve"> qu’il s’agisse du </w:t>
      </w:r>
      <w:proofErr w:type="spellStart"/>
      <w:r w:rsidRPr="003B6C19">
        <w:rPr>
          <w:rFonts w:ascii="Georgia" w:hAnsi="Georgia"/>
          <w:i/>
        </w:rPr>
        <w:t>melekh</w:t>
      </w:r>
      <w:proofErr w:type="spellEnd"/>
      <w:r w:rsidRPr="003B6C19">
        <w:rPr>
          <w:rFonts w:ascii="Georgia" w:hAnsi="Georgia"/>
        </w:rPr>
        <w:t xml:space="preserve"> ou du </w:t>
      </w:r>
      <w:proofErr w:type="spellStart"/>
      <w:proofErr w:type="gramStart"/>
      <w:r w:rsidRPr="003B6C19">
        <w:rPr>
          <w:rFonts w:ascii="Georgia" w:hAnsi="Georgia"/>
          <w:i/>
        </w:rPr>
        <w:t>cohen</w:t>
      </w:r>
      <w:proofErr w:type="spellEnd"/>
      <w:r w:rsidRPr="003B6C19">
        <w:rPr>
          <w:rFonts w:ascii="Georgia" w:hAnsi="Georgia"/>
        </w:rPr>
        <w:t>?</w:t>
      </w:r>
      <w:proofErr w:type="gramEnd"/>
      <w:r w:rsidRPr="003B6C19">
        <w:rPr>
          <w:rFonts w:ascii="Georgia" w:hAnsi="Georgia"/>
        </w:rPr>
        <w:t xml:space="preserve">  Quel en est le régulateur ? Dans la bible, c’est manifestement le</w:t>
      </w:r>
      <w:r w:rsidRPr="003B6C19">
        <w:rPr>
          <w:rFonts w:ascii="Georgia" w:hAnsi="Georgia"/>
          <w:b/>
        </w:rPr>
        <w:t xml:space="preserve"> </w:t>
      </w:r>
      <w:r w:rsidRPr="003B6C19">
        <w:rPr>
          <w:rFonts w:ascii="Georgia" w:hAnsi="Georgia"/>
        </w:rPr>
        <w:t xml:space="preserve">prophète, agent imprévisible porte-parole de la volonté de D. </w:t>
      </w:r>
      <w:r w:rsidR="00E63494" w:rsidRPr="003B6C19">
        <w:rPr>
          <w:rFonts w:ascii="Georgia" w:hAnsi="Georgia"/>
        </w:rPr>
        <w:t>Il</w:t>
      </w:r>
      <w:r w:rsidR="00AB3E45" w:rsidRPr="003B6C19">
        <w:rPr>
          <w:rFonts w:ascii="Georgia" w:hAnsi="Georgia"/>
        </w:rPr>
        <w:t xml:space="preserve"> existe</w:t>
      </w:r>
      <w:r w:rsidRPr="003B6C19">
        <w:rPr>
          <w:rFonts w:ascii="Georgia" w:hAnsi="Georgia"/>
        </w:rPr>
        <w:t xml:space="preserve"> en effet </w:t>
      </w:r>
      <w:r w:rsidR="00D67BC8" w:rsidRPr="003B6C19">
        <w:rPr>
          <w:rFonts w:ascii="Georgia" w:hAnsi="Georgia"/>
        </w:rPr>
        <w:t>trois couronnes</w:t>
      </w:r>
      <w:r w:rsidRPr="003B6C19">
        <w:rPr>
          <w:rFonts w:ascii="Georgia" w:hAnsi="Georgia"/>
        </w:rPr>
        <w:t xml:space="preserve"> dont deux sont réservées </w:t>
      </w:r>
      <w:r w:rsidR="00D67BC8" w:rsidRPr="003B6C19">
        <w:rPr>
          <w:rFonts w:ascii="Georgia" w:hAnsi="Georgia"/>
        </w:rPr>
        <w:t xml:space="preserve">(Royauté et Sacerdoce), </w:t>
      </w:r>
      <w:r w:rsidR="00AE07BD" w:rsidRPr="003B6C19">
        <w:rPr>
          <w:rFonts w:ascii="Georgia" w:hAnsi="Georgia"/>
        </w:rPr>
        <w:t xml:space="preserve">tandis que </w:t>
      </w:r>
      <w:r w:rsidR="00D67BC8" w:rsidRPr="003B6C19">
        <w:rPr>
          <w:rFonts w:ascii="Georgia" w:hAnsi="Georgia"/>
        </w:rPr>
        <w:t>la 3</w:t>
      </w:r>
      <w:r w:rsidR="00D67BC8" w:rsidRPr="003B6C19">
        <w:rPr>
          <w:rFonts w:ascii="Georgia" w:hAnsi="Georgia"/>
          <w:vertAlign w:val="superscript"/>
        </w:rPr>
        <w:t>e</w:t>
      </w:r>
      <w:r w:rsidR="00D67BC8" w:rsidRPr="003B6C19">
        <w:rPr>
          <w:rFonts w:ascii="Georgia" w:hAnsi="Georgia"/>
        </w:rPr>
        <w:t xml:space="preserve"> </w:t>
      </w:r>
      <w:r w:rsidR="00AB3E45" w:rsidRPr="003B6C19">
        <w:rPr>
          <w:rFonts w:ascii="Georgia" w:hAnsi="Georgia"/>
        </w:rPr>
        <w:t xml:space="preserve">couronne, </w:t>
      </w:r>
      <w:r w:rsidR="00AE07BD" w:rsidRPr="003B6C19">
        <w:rPr>
          <w:rFonts w:ascii="Georgia" w:hAnsi="Georgia"/>
        </w:rPr>
        <w:t>celle de l’</w:t>
      </w:r>
      <w:proofErr w:type="spellStart"/>
      <w:r w:rsidR="00AE07BD" w:rsidRPr="003B6C19">
        <w:rPr>
          <w:rFonts w:ascii="Georgia" w:hAnsi="Georgia"/>
        </w:rPr>
        <w:t>Etude</w:t>
      </w:r>
      <w:proofErr w:type="spellEnd"/>
      <w:r w:rsidR="00DE2F18" w:rsidRPr="003B6C19">
        <w:rPr>
          <w:rFonts w:ascii="Georgia" w:hAnsi="Georgia"/>
        </w:rPr>
        <w:t xml:space="preserve"> reste disponible et</w:t>
      </w:r>
      <w:r w:rsidR="00AE07BD" w:rsidRPr="003B6C19">
        <w:rPr>
          <w:rFonts w:ascii="Georgia" w:hAnsi="Georgia"/>
        </w:rPr>
        <w:t xml:space="preserve"> </w:t>
      </w:r>
      <w:r w:rsidR="00AB3E45" w:rsidRPr="003B6C19">
        <w:rPr>
          <w:rFonts w:ascii="Georgia" w:hAnsi="Georgia"/>
        </w:rPr>
        <w:t>les</w:t>
      </w:r>
      <w:r w:rsidR="00D67BC8" w:rsidRPr="003B6C19">
        <w:rPr>
          <w:rFonts w:ascii="Georgia" w:hAnsi="Georgia"/>
        </w:rPr>
        <w:t xml:space="preserve"> surpasse toutes (la Tora). </w:t>
      </w:r>
      <w:r w:rsidRPr="003B6C19">
        <w:rPr>
          <w:rFonts w:ascii="Georgia" w:hAnsi="Georgia"/>
        </w:rPr>
        <w:t>Il faut se rappeler que</w:t>
      </w:r>
      <w:r w:rsidR="00AE07BD" w:rsidRPr="003B6C19">
        <w:rPr>
          <w:rFonts w:ascii="Georgia" w:hAnsi="Georgia"/>
        </w:rPr>
        <w:t xml:space="preserve"> </w:t>
      </w:r>
      <w:r w:rsidR="00877302" w:rsidRPr="003B6C19">
        <w:rPr>
          <w:rFonts w:ascii="Georgia" w:hAnsi="Georgia"/>
        </w:rPr>
        <w:t>la monarchie en Israël a été brève</w:t>
      </w:r>
      <w:r w:rsidR="00AE07BD" w:rsidRPr="003B6C19">
        <w:rPr>
          <w:rFonts w:ascii="Georgia" w:hAnsi="Georgia"/>
        </w:rPr>
        <w:t xml:space="preserve"> et </w:t>
      </w:r>
      <w:r w:rsidR="005A0B58" w:rsidRPr="003B6C19">
        <w:rPr>
          <w:rFonts w:ascii="Georgia" w:hAnsi="Georgia"/>
        </w:rPr>
        <w:t>catastrophique (</w:t>
      </w:r>
      <w:r w:rsidR="00AE07BD" w:rsidRPr="003B6C19">
        <w:rPr>
          <w:rFonts w:ascii="Georgia" w:hAnsi="Georgia"/>
        </w:rPr>
        <w:t xml:space="preserve">200 ans de </w:t>
      </w:r>
      <w:r w:rsidR="005A0B58" w:rsidRPr="003B6C19">
        <w:rPr>
          <w:rFonts w:ascii="Georgia" w:hAnsi="Georgia"/>
        </w:rPr>
        <w:t>royauté /</w:t>
      </w:r>
      <w:r w:rsidR="00AE07BD" w:rsidRPr="003B6C19">
        <w:rPr>
          <w:rFonts w:ascii="Georgia" w:hAnsi="Georgia"/>
        </w:rPr>
        <w:t>20 siècles d’exil).</w:t>
      </w:r>
    </w:p>
    <w:p w:rsidR="003D375B" w:rsidRPr="003B6C19" w:rsidRDefault="00D67BC8" w:rsidP="003D375B">
      <w:pPr>
        <w:spacing w:after="120" w:line="240" w:lineRule="auto"/>
        <w:jc w:val="both"/>
        <w:rPr>
          <w:rFonts w:ascii="Georgia" w:hAnsi="Georgia"/>
        </w:rPr>
      </w:pPr>
      <w:r w:rsidRPr="003B6C19">
        <w:rPr>
          <w:rFonts w:ascii="Georgia" w:hAnsi="Georgia"/>
        </w:rPr>
        <w:t xml:space="preserve">Comment ce mode de gouvernement du peuple, interne à Israël souverain, </w:t>
      </w:r>
      <w:proofErr w:type="spellStart"/>
      <w:r w:rsidRPr="003B6C19">
        <w:rPr>
          <w:rFonts w:ascii="Georgia" w:hAnsi="Georgia"/>
        </w:rPr>
        <w:t>a-t-il</w:t>
      </w:r>
      <w:proofErr w:type="spellEnd"/>
      <w:r w:rsidRPr="003B6C19">
        <w:rPr>
          <w:rFonts w:ascii="Georgia" w:hAnsi="Georgia"/>
        </w:rPr>
        <w:t xml:space="preserve"> fonctionné en exil ? </w:t>
      </w:r>
      <w:r w:rsidR="004B6FBA" w:rsidRPr="003B6C19">
        <w:rPr>
          <w:rFonts w:ascii="Georgia" w:hAnsi="Georgia"/>
        </w:rPr>
        <w:t>L</w:t>
      </w:r>
      <w:r w:rsidR="00695E00" w:rsidRPr="003B6C19">
        <w:rPr>
          <w:rFonts w:ascii="Georgia" w:hAnsi="Georgia"/>
        </w:rPr>
        <w:t xml:space="preserve">es Juifs </w:t>
      </w:r>
      <w:r w:rsidR="004B6FBA" w:rsidRPr="003B6C19">
        <w:rPr>
          <w:rFonts w:ascii="Georgia" w:hAnsi="Georgia"/>
        </w:rPr>
        <w:t xml:space="preserve">en </w:t>
      </w:r>
      <w:proofErr w:type="spellStart"/>
      <w:r w:rsidR="004B6FBA" w:rsidRPr="003B6C19">
        <w:rPr>
          <w:rFonts w:ascii="Georgia" w:hAnsi="Georgia"/>
          <w:i/>
        </w:rPr>
        <w:t>galout</w:t>
      </w:r>
      <w:proofErr w:type="spellEnd"/>
      <w:r w:rsidR="004B6FBA" w:rsidRPr="003B6C19">
        <w:rPr>
          <w:rFonts w:ascii="Georgia" w:hAnsi="Georgia"/>
        </w:rPr>
        <w:t xml:space="preserve"> </w:t>
      </w:r>
      <w:r w:rsidR="00695E00" w:rsidRPr="003B6C19">
        <w:rPr>
          <w:rFonts w:ascii="Georgia" w:hAnsi="Georgia"/>
        </w:rPr>
        <w:t xml:space="preserve">sont soumis au régime de la </w:t>
      </w:r>
      <w:proofErr w:type="spellStart"/>
      <w:r w:rsidR="00695E00" w:rsidRPr="003B6C19">
        <w:rPr>
          <w:rFonts w:ascii="Georgia" w:hAnsi="Georgia"/>
          <w:i/>
        </w:rPr>
        <w:t>memchala</w:t>
      </w:r>
      <w:proofErr w:type="spellEnd"/>
      <w:r w:rsidR="00695E00" w:rsidRPr="003B6C19">
        <w:rPr>
          <w:rFonts w:ascii="Georgia" w:hAnsi="Georgia"/>
        </w:rPr>
        <w:t xml:space="preserve"> </w:t>
      </w:r>
      <w:proofErr w:type="spellStart"/>
      <w:r w:rsidR="00695E00" w:rsidRPr="003B6C19">
        <w:rPr>
          <w:rFonts w:ascii="Georgia" w:hAnsi="Georgia"/>
        </w:rPr>
        <w:t>ie</w:t>
      </w:r>
      <w:proofErr w:type="spellEnd"/>
      <w:r w:rsidR="00695E00" w:rsidRPr="003B6C19">
        <w:rPr>
          <w:rFonts w:ascii="Georgia" w:hAnsi="Georgia"/>
        </w:rPr>
        <w:t xml:space="preserve"> la domination d’un roi étranger qui règne souverainement sur ses sujets. </w:t>
      </w:r>
      <w:r w:rsidR="004B6FBA" w:rsidRPr="003B6C19">
        <w:rPr>
          <w:rFonts w:ascii="Georgia" w:hAnsi="Georgia"/>
        </w:rPr>
        <w:t xml:space="preserve">Et ce alors qu’ils demeurent rattachés à la </w:t>
      </w:r>
      <w:proofErr w:type="spellStart"/>
      <w:r w:rsidR="004B6FBA" w:rsidRPr="003B6C19">
        <w:rPr>
          <w:rFonts w:ascii="Georgia" w:hAnsi="Georgia"/>
          <w:i/>
        </w:rPr>
        <w:t>malkhout</w:t>
      </w:r>
      <w:proofErr w:type="spellEnd"/>
      <w:r w:rsidR="004B6FBA" w:rsidRPr="003B6C19">
        <w:rPr>
          <w:rFonts w:ascii="Georgia" w:hAnsi="Georgia"/>
        </w:rPr>
        <w:t xml:space="preserve"> de D</w:t>
      </w:r>
      <w:r w:rsidR="00695E00" w:rsidRPr="003B6C19">
        <w:rPr>
          <w:rFonts w:ascii="Georgia" w:hAnsi="Georgia"/>
        </w:rPr>
        <w:t xml:space="preserve">. </w:t>
      </w:r>
      <w:r w:rsidR="003D375B" w:rsidRPr="003B6C19">
        <w:rPr>
          <w:rFonts w:ascii="Georgia" w:hAnsi="Georgia"/>
        </w:rPr>
        <w:t>En exil</w:t>
      </w:r>
      <w:r w:rsidR="00DE2F18" w:rsidRPr="003B6C19">
        <w:rPr>
          <w:rFonts w:ascii="Georgia" w:hAnsi="Georgia"/>
        </w:rPr>
        <w:t>,</w:t>
      </w:r>
      <w:r w:rsidR="003D375B" w:rsidRPr="003B6C19">
        <w:rPr>
          <w:rFonts w:ascii="Georgia" w:hAnsi="Georgia"/>
        </w:rPr>
        <w:t xml:space="preserve"> la permanence du règn</w:t>
      </w:r>
      <w:r w:rsidR="00F643A5" w:rsidRPr="003B6C19">
        <w:rPr>
          <w:rFonts w:ascii="Georgia" w:hAnsi="Georgia"/>
        </w:rPr>
        <w:t>e de D prend la forme d’une</w:t>
      </w:r>
      <w:r w:rsidR="003D375B" w:rsidRPr="003B6C19">
        <w:rPr>
          <w:rFonts w:ascii="Georgia" w:hAnsi="Georgia"/>
        </w:rPr>
        <w:t xml:space="preserve"> croyance en un « dédoublement » incarné par la personne du gouvernant qui n’affecte pas directement la sphère de </w:t>
      </w:r>
      <w:proofErr w:type="spellStart"/>
      <w:r w:rsidR="003D375B" w:rsidRPr="003B6C19">
        <w:rPr>
          <w:rFonts w:ascii="Georgia" w:hAnsi="Georgia"/>
          <w:i/>
        </w:rPr>
        <w:t>malkhout</w:t>
      </w:r>
      <w:proofErr w:type="spellEnd"/>
      <w:r w:rsidR="003D375B" w:rsidRPr="003B6C19">
        <w:rPr>
          <w:rFonts w:ascii="Georgia" w:hAnsi="Georgia"/>
          <w:i/>
        </w:rPr>
        <w:t>,</w:t>
      </w:r>
      <w:r w:rsidR="003D375B" w:rsidRPr="003B6C19">
        <w:rPr>
          <w:rFonts w:ascii="Georgia" w:hAnsi="Georgia"/>
        </w:rPr>
        <w:t xml:space="preserve"> mais passe d’abord par celle de </w:t>
      </w:r>
      <w:proofErr w:type="spellStart"/>
      <w:r w:rsidR="003D375B" w:rsidRPr="003B6C19">
        <w:rPr>
          <w:rFonts w:ascii="Georgia" w:hAnsi="Georgia"/>
          <w:i/>
        </w:rPr>
        <w:t>memchala</w:t>
      </w:r>
      <w:proofErr w:type="spellEnd"/>
      <w:r w:rsidR="003D375B" w:rsidRPr="003B6C19">
        <w:rPr>
          <w:rFonts w:ascii="Georgia" w:hAnsi="Georgia"/>
        </w:rPr>
        <w:t>. Les Juifs doivent-ils faire preuve de la même confiance et de la même soumission</w:t>
      </w:r>
      <w:r w:rsidR="003D375B" w:rsidRPr="003B6C19">
        <w:rPr>
          <w:rFonts w:ascii="Georgia" w:hAnsi="Georgia"/>
          <w:i/>
        </w:rPr>
        <w:t xml:space="preserve"> ? </w:t>
      </w:r>
      <w:r w:rsidR="003D375B" w:rsidRPr="003B6C19">
        <w:rPr>
          <w:rFonts w:ascii="Georgia" w:hAnsi="Georgia"/>
        </w:rPr>
        <w:t xml:space="preserve">Le récit de la ME met en scène un roi fantoche et cruel, conseillé par </w:t>
      </w:r>
      <w:proofErr w:type="spellStart"/>
      <w:r w:rsidR="003D375B" w:rsidRPr="003B6C19">
        <w:rPr>
          <w:rFonts w:ascii="Georgia" w:hAnsi="Georgia"/>
        </w:rPr>
        <w:t>Amalek</w:t>
      </w:r>
      <w:proofErr w:type="spellEnd"/>
      <w:r w:rsidR="003D375B" w:rsidRPr="003B6C19">
        <w:rPr>
          <w:rFonts w:ascii="Georgia" w:hAnsi="Georgia"/>
        </w:rPr>
        <w:t xml:space="preserve">, en regard d’une projection virtuelle, aléatoire et précaire de la volonté divine qu’aucun prophète ne vient divulguer. </w:t>
      </w:r>
    </w:p>
    <w:p w:rsidR="00BE00F3" w:rsidRPr="003B6C19" w:rsidRDefault="003D375B" w:rsidP="003D375B">
      <w:pPr>
        <w:spacing w:after="120" w:line="240" w:lineRule="auto"/>
        <w:jc w:val="both"/>
        <w:rPr>
          <w:rFonts w:ascii="Georgia" w:hAnsi="Georgia"/>
        </w:rPr>
      </w:pPr>
      <w:r w:rsidRPr="003B6C19">
        <w:rPr>
          <w:rFonts w:ascii="Georgia" w:hAnsi="Georgia"/>
        </w:rPr>
        <w:t xml:space="preserve">L’incertitude du « dédoublement » du roi au sein d’un peuple éloigné de D s’était parfois révélée dans la royauté d’Israël, a fortiori en </w:t>
      </w:r>
      <w:proofErr w:type="spellStart"/>
      <w:r w:rsidRPr="003B6C19">
        <w:rPr>
          <w:rFonts w:ascii="Georgia" w:hAnsi="Georgia"/>
          <w:i/>
        </w:rPr>
        <w:t>galout</w:t>
      </w:r>
      <w:proofErr w:type="spellEnd"/>
      <w:r w:rsidRPr="003B6C19">
        <w:rPr>
          <w:rFonts w:ascii="Georgia" w:hAnsi="Georgia"/>
          <w:i/>
        </w:rPr>
        <w:t xml:space="preserve"> </w:t>
      </w:r>
      <w:r w:rsidRPr="003B6C19">
        <w:rPr>
          <w:rFonts w:ascii="Georgia" w:hAnsi="Georgia"/>
        </w:rPr>
        <w:t xml:space="preserve">où la présence </w:t>
      </w:r>
      <w:r w:rsidR="004F013E" w:rsidRPr="003B6C19">
        <w:rPr>
          <w:rFonts w:ascii="Georgia" w:hAnsi="Georgia"/>
        </w:rPr>
        <w:t xml:space="preserve">divine est </w:t>
      </w:r>
      <w:r w:rsidRPr="003B6C19">
        <w:rPr>
          <w:rFonts w:ascii="Georgia" w:hAnsi="Georgia"/>
        </w:rPr>
        <w:t xml:space="preserve">obscurcie. Israël défait se trouve exposé à la désintégration et voué à la disparition. Mais </w:t>
      </w:r>
      <w:r w:rsidR="00F643A5" w:rsidRPr="003B6C19">
        <w:rPr>
          <w:rFonts w:ascii="Georgia" w:hAnsi="Georgia"/>
        </w:rPr>
        <w:t xml:space="preserve">au contraire, </w:t>
      </w:r>
      <w:r w:rsidRPr="003B6C19">
        <w:rPr>
          <w:rFonts w:ascii="Georgia" w:hAnsi="Georgia"/>
        </w:rPr>
        <w:t>l’éclipse de la prophétie et l’exil vont mobiliser le peuple et le déterminer à s’engager dans le sauvetage de l’intérêt collectif</w:t>
      </w:r>
      <w:r w:rsidR="004F013E" w:rsidRPr="003B6C19">
        <w:rPr>
          <w:rFonts w:ascii="Georgia" w:hAnsi="Georgia"/>
        </w:rPr>
        <w:t>,</w:t>
      </w:r>
      <w:r w:rsidR="00F643A5" w:rsidRPr="003B6C19">
        <w:rPr>
          <w:rFonts w:ascii="Georgia" w:hAnsi="Georgia"/>
        </w:rPr>
        <w:t xml:space="preserve"> par une i</w:t>
      </w:r>
      <w:r w:rsidR="00175497" w:rsidRPr="003B6C19">
        <w:rPr>
          <w:rFonts w:ascii="Georgia" w:hAnsi="Georgia"/>
        </w:rPr>
        <w:t>ntervention volontaire</w:t>
      </w:r>
      <w:r w:rsidR="00F643A5" w:rsidRPr="003B6C19">
        <w:rPr>
          <w:rFonts w:ascii="Georgia" w:hAnsi="Georgia"/>
        </w:rPr>
        <w:t>. L</w:t>
      </w:r>
      <w:r w:rsidR="003B2521" w:rsidRPr="003B6C19">
        <w:rPr>
          <w:rFonts w:ascii="Georgia" w:hAnsi="Georgia"/>
        </w:rPr>
        <w:t xml:space="preserve">a </w:t>
      </w:r>
      <w:proofErr w:type="gramStart"/>
      <w:r w:rsidR="003B2521" w:rsidRPr="003B6C19">
        <w:rPr>
          <w:rFonts w:ascii="Georgia" w:hAnsi="Georgia"/>
        </w:rPr>
        <w:t>ME</w:t>
      </w:r>
      <w:r w:rsidR="004F013E" w:rsidRPr="003B6C19">
        <w:rPr>
          <w:rFonts w:ascii="Georgia" w:hAnsi="Georgia"/>
        </w:rPr>
        <w:t xml:space="preserve"> </w:t>
      </w:r>
      <w:r w:rsidR="00F56D5F" w:rsidRPr="003B6C19">
        <w:rPr>
          <w:rFonts w:ascii="Georgia" w:hAnsi="Georgia"/>
        </w:rPr>
        <w:t>inaugure</w:t>
      </w:r>
      <w:proofErr w:type="gramEnd"/>
      <w:r w:rsidR="00F56D5F" w:rsidRPr="003B6C19">
        <w:rPr>
          <w:rFonts w:ascii="Georgia" w:hAnsi="Georgia"/>
        </w:rPr>
        <w:t xml:space="preserve"> un modèle de gouvernement du peuple </w:t>
      </w:r>
      <w:r w:rsidR="00175497" w:rsidRPr="003B6C19">
        <w:rPr>
          <w:rFonts w:ascii="Georgia" w:hAnsi="Georgia"/>
        </w:rPr>
        <w:t>inédit</w:t>
      </w:r>
      <w:r w:rsidR="00F56D5F" w:rsidRPr="003B6C19">
        <w:rPr>
          <w:rFonts w:ascii="Georgia" w:hAnsi="Georgia"/>
        </w:rPr>
        <w:t xml:space="preserve">, </w:t>
      </w:r>
      <w:r w:rsidR="004F013E" w:rsidRPr="003B6C19">
        <w:rPr>
          <w:rFonts w:ascii="Georgia" w:hAnsi="Georgia"/>
        </w:rPr>
        <w:t xml:space="preserve">selon Danny </w:t>
      </w:r>
      <w:proofErr w:type="spellStart"/>
      <w:r w:rsidR="004F013E" w:rsidRPr="003B6C19">
        <w:rPr>
          <w:rFonts w:ascii="Georgia" w:hAnsi="Georgia"/>
        </w:rPr>
        <w:t>Trom</w:t>
      </w:r>
      <w:proofErr w:type="spellEnd"/>
      <w:r w:rsidR="004F013E" w:rsidRPr="003B6C19">
        <w:rPr>
          <w:rFonts w:ascii="Georgia" w:hAnsi="Georgia"/>
        </w:rPr>
        <w:t xml:space="preserve">, </w:t>
      </w:r>
      <w:r w:rsidR="00F56D5F" w:rsidRPr="003B6C19">
        <w:rPr>
          <w:rFonts w:ascii="Georgia" w:hAnsi="Georgia"/>
        </w:rPr>
        <w:t xml:space="preserve">qui commandera l’agir politique des Juifs en exil. Il y voit une validation par le talmud, dès lors que les rabbins ont intégré aux </w:t>
      </w:r>
      <w:proofErr w:type="spellStart"/>
      <w:r w:rsidR="00F56D5F" w:rsidRPr="003B6C19">
        <w:rPr>
          <w:rFonts w:ascii="Georgia" w:hAnsi="Georgia"/>
        </w:rPr>
        <w:t>Ecrits</w:t>
      </w:r>
      <w:proofErr w:type="spellEnd"/>
      <w:r w:rsidR="00F56D5F" w:rsidRPr="003B6C19">
        <w:rPr>
          <w:rFonts w:ascii="Georgia" w:hAnsi="Georgia"/>
        </w:rPr>
        <w:t xml:space="preserve"> Saints ce texte qui ne comporte pas le nom de D. L’</w:t>
      </w:r>
      <w:r w:rsidR="004F013E" w:rsidRPr="003B6C19">
        <w:rPr>
          <w:rFonts w:ascii="Georgia" w:hAnsi="Georgia"/>
        </w:rPr>
        <w:t>intervention divine</w:t>
      </w:r>
      <w:r w:rsidR="00F56D5F" w:rsidRPr="003B6C19">
        <w:rPr>
          <w:rFonts w:ascii="Georgia" w:hAnsi="Georgia"/>
        </w:rPr>
        <w:t xml:space="preserve"> est suspendue</w:t>
      </w:r>
      <w:r w:rsidR="009A0544" w:rsidRPr="003B6C19">
        <w:rPr>
          <w:rFonts w:ascii="Georgia" w:hAnsi="Georgia"/>
        </w:rPr>
        <w:t xml:space="preserve">, l’action miraculeuse de sauvetage </w:t>
      </w:r>
      <w:r w:rsidR="009A0544" w:rsidRPr="003B6C19">
        <w:rPr>
          <w:rFonts w:ascii="Georgia" w:hAnsi="Georgia"/>
        </w:rPr>
        <w:lastRenderedPageBreak/>
        <w:t xml:space="preserve">à Pourim vient des hommes, à la différence </w:t>
      </w:r>
      <w:r w:rsidR="004F013E" w:rsidRPr="003B6C19">
        <w:rPr>
          <w:rFonts w:ascii="Georgia" w:hAnsi="Georgia"/>
        </w:rPr>
        <w:t xml:space="preserve">de </w:t>
      </w:r>
      <w:proofErr w:type="spellStart"/>
      <w:r w:rsidR="004F013E" w:rsidRPr="003B6C19">
        <w:rPr>
          <w:rFonts w:ascii="Georgia" w:hAnsi="Georgia"/>
        </w:rPr>
        <w:t>Pessach</w:t>
      </w:r>
      <w:proofErr w:type="spellEnd"/>
      <w:r w:rsidR="009A0544" w:rsidRPr="003B6C19">
        <w:rPr>
          <w:rFonts w:ascii="Georgia" w:hAnsi="Georgia"/>
        </w:rPr>
        <w:t xml:space="preserve"> dont la commémoration</w:t>
      </w:r>
      <w:r w:rsidR="00A23495" w:rsidRPr="003B6C19">
        <w:rPr>
          <w:rFonts w:ascii="Georgia" w:hAnsi="Georgia"/>
        </w:rPr>
        <w:t xml:space="preserve"> sera même repoussé</w:t>
      </w:r>
      <w:r w:rsidR="009A0544" w:rsidRPr="003B6C19">
        <w:rPr>
          <w:rFonts w:ascii="Georgia" w:hAnsi="Georgia"/>
        </w:rPr>
        <w:t>e</w:t>
      </w:r>
      <w:r w:rsidR="00BE00F3" w:rsidRPr="003B6C19">
        <w:rPr>
          <w:rFonts w:ascii="Georgia" w:hAnsi="Georgia"/>
        </w:rPr>
        <w:t>,</w:t>
      </w:r>
      <w:r w:rsidR="00A23495" w:rsidRPr="003B6C19">
        <w:rPr>
          <w:rFonts w:ascii="Georgia" w:hAnsi="Georgia"/>
        </w:rPr>
        <w:t xml:space="preserve"> par le jeûne décrété par Esther</w:t>
      </w:r>
      <w:r w:rsidRPr="003B6C19">
        <w:rPr>
          <w:rFonts w:ascii="Georgia" w:hAnsi="Georgia"/>
        </w:rPr>
        <w:t xml:space="preserve">. </w:t>
      </w:r>
    </w:p>
    <w:p w:rsidR="003D375B" w:rsidRPr="003B6C19" w:rsidRDefault="00BE00F3" w:rsidP="003D375B">
      <w:pPr>
        <w:spacing w:after="120" w:line="240" w:lineRule="auto"/>
        <w:jc w:val="both"/>
        <w:rPr>
          <w:rFonts w:ascii="Georgia" w:hAnsi="Georgia"/>
        </w:rPr>
      </w:pPr>
      <w:r w:rsidRPr="003B6C19">
        <w:rPr>
          <w:rFonts w:ascii="Georgia" w:hAnsi="Georgia"/>
        </w:rPr>
        <w:t xml:space="preserve">La croyance en </w:t>
      </w:r>
      <w:r w:rsidR="005A0B58" w:rsidRPr="003B6C19">
        <w:rPr>
          <w:rFonts w:ascii="Georgia" w:hAnsi="Georgia"/>
        </w:rPr>
        <w:t>l</w:t>
      </w:r>
      <w:proofErr w:type="gramStart"/>
      <w:r w:rsidR="005A0B58" w:rsidRPr="003B6C19">
        <w:rPr>
          <w:rFonts w:ascii="Georgia" w:hAnsi="Georgia"/>
        </w:rPr>
        <w:t>’«</w:t>
      </w:r>
      <w:proofErr w:type="gramEnd"/>
      <w:r w:rsidR="00947940" w:rsidRPr="003B6C19">
        <w:rPr>
          <w:rFonts w:ascii="Georgia" w:hAnsi="Georgia"/>
        </w:rPr>
        <w:t> A</w:t>
      </w:r>
      <w:r w:rsidRPr="003B6C19">
        <w:rPr>
          <w:rFonts w:ascii="Georgia" w:hAnsi="Georgia"/>
        </w:rPr>
        <w:t>lliance royale verticale</w:t>
      </w:r>
      <w:r w:rsidR="00947940" w:rsidRPr="003B6C19">
        <w:rPr>
          <w:rFonts w:ascii="Georgia" w:hAnsi="Georgia"/>
        </w:rPr>
        <w:t> »</w:t>
      </w:r>
      <w:r w:rsidRPr="003B6C19">
        <w:rPr>
          <w:rFonts w:ascii="Georgia" w:hAnsi="Georgia"/>
        </w:rPr>
        <w:t xml:space="preserve"> et</w:t>
      </w:r>
      <w:r w:rsidR="00947940" w:rsidRPr="003B6C19">
        <w:rPr>
          <w:rFonts w:ascii="Georgia" w:hAnsi="Georgia"/>
        </w:rPr>
        <w:t xml:space="preserve"> </w:t>
      </w:r>
      <w:r w:rsidR="00BA3529" w:rsidRPr="003B6C19">
        <w:rPr>
          <w:rFonts w:ascii="Georgia" w:hAnsi="Georgia"/>
        </w:rPr>
        <w:t xml:space="preserve">l’allégeance </w:t>
      </w:r>
      <w:r w:rsidR="00947940" w:rsidRPr="003B6C19">
        <w:rPr>
          <w:rFonts w:ascii="Georgia" w:hAnsi="Georgia"/>
        </w:rPr>
        <w:t>au</w:t>
      </w:r>
      <w:r w:rsidR="00BA3529" w:rsidRPr="003B6C19">
        <w:rPr>
          <w:rFonts w:ascii="Georgia" w:hAnsi="Georgia"/>
        </w:rPr>
        <w:t xml:space="preserve"> roi étranger comme</w:t>
      </w:r>
      <w:r w:rsidR="00947940" w:rsidRPr="003B6C19">
        <w:rPr>
          <w:rFonts w:ascii="Georgia" w:hAnsi="Georgia"/>
        </w:rPr>
        <w:t xml:space="preserve"> « gardien</w:t>
      </w:r>
      <w:r w:rsidRPr="003B6C19">
        <w:rPr>
          <w:rFonts w:ascii="Georgia" w:hAnsi="Georgia"/>
        </w:rPr>
        <w:t xml:space="preserve"> d’Israël</w:t>
      </w:r>
      <w:r w:rsidR="00947940" w:rsidRPr="003B6C19">
        <w:rPr>
          <w:rFonts w:ascii="Georgia" w:hAnsi="Georgia"/>
        </w:rPr>
        <w:t> »</w:t>
      </w:r>
      <w:r w:rsidRPr="003B6C19">
        <w:rPr>
          <w:rFonts w:ascii="Georgia" w:hAnsi="Georgia"/>
        </w:rPr>
        <w:t xml:space="preserve"> a survécu à 20 siècles d’exil </w:t>
      </w:r>
      <w:r w:rsidR="00BA3529" w:rsidRPr="003B6C19">
        <w:rPr>
          <w:rFonts w:ascii="Georgia" w:hAnsi="Georgia"/>
        </w:rPr>
        <w:t>et de massacres ainsi que</w:t>
      </w:r>
      <w:r w:rsidR="00947940" w:rsidRPr="003B6C19">
        <w:rPr>
          <w:rFonts w:ascii="Georgia" w:hAnsi="Georgia"/>
        </w:rPr>
        <w:t xml:space="preserve"> l’a montré </w:t>
      </w:r>
      <w:proofErr w:type="spellStart"/>
      <w:r w:rsidR="00947940" w:rsidRPr="003B6C19">
        <w:rPr>
          <w:rFonts w:ascii="Georgia" w:hAnsi="Georgia"/>
        </w:rPr>
        <w:t>Y.H.Yerushalmi</w:t>
      </w:r>
      <w:proofErr w:type="spellEnd"/>
      <w:r w:rsidR="00947940" w:rsidRPr="003B6C19">
        <w:rPr>
          <w:rFonts w:ascii="Georgia" w:hAnsi="Georgia"/>
        </w:rPr>
        <w:t>. Cette t</w:t>
      </w:r>
      <w:r w:rsidR="00BA3529" w:rsidRPr="003B6C19">
        <w:rPr>
          <w:rFonts w:ascii="Georgia" w:hAnsi="Georgia"/>
        </w:rPr>
        <w:t xml:space="preserve">hèse reste celle soutenue par DT </w:t>
      </w:r>
      <w:r w:rsidR="00947940" w:rsidRPr="003B6C19">
        <w:rPr>
          <w:rFonts w:ascii="Georgia" w:hAnsi="Georgia"/>
        </w:rPr>
        <w:t xml:space="preserve">dans </w:t>
      </w:r>
      <w:r w:rsidR="00947940" w:rsidRPr="003B6C19">
        <w:rPr>
          <w:rFonts w:ascii="Georgia" w:hAnsi="Georgia"/>
          <w:i/>
        </w:rPr>
        <w:t>La persévérance du fait juif</w:t>
      </w:r>
      <w:r w:rsidR="00732944" w:rsidRPr="003B6C19">
        <w:rPr>
          <w:rFonts w:ascii="Georgia" w:hAnsi="Georgia"/>
          <w:i/>
        </w:rPr>
        <w:t>.</w:t>
      </w:r>
      <w:r w:rsidR="00175497" w:rsidRPr="003B6C19">
        <w:rPr>
          <w:rFonts w:ascii="Georgia" w:hAnsi="Georgia"/>
          <w:i/>
        </w:rPr>
        <w:t xml:space="preserve"> </w:t>
      </w:r>
      <w:r w:rsidR="00175497" w:rsidRPr="003B6C19">
        <w:rPr>
          <w:rFonts w:ascii="Georgia" w:hAnsi="Georgia"/>
        </w:rPr>
        <w:t>L</w:t>
      </w:r>
      <w:r w:rsidR="00732944" w:rsidRPr="003B6C19">
        <w:rPr>
          <w:rFonts w:ascii="Georgia" w:hAnsi="Georgia"/>
        </w:rPr>
        <w:t>e</w:t>
      </w:r>
      <w:r w:rsidR="00BA3529" w:rsidRPr="003B6C19">
        <w:rPr>
          <w:rFonts w:ascii="Georgia" w:hAnsi="Georgia"/>
        </w:rPr>
        <w:t xml:space="preserve"> modèle </w:t>
      </w:r>
      <w:r w:rsidR="00732944" w:rsidRPr="003B6C19">
        <w:rPr>
          <w:rFonts w:ascii="Georgia" w:hAnsi="Georgia"/>
        </w:rPr>
        <w:t xml:space="preserve">s’avère </w:t>
      </w:r>
      <w:r w:rsidR="00175497" w:rsidRPr="003B6C19">
        <w:rPr>
          <w:rFonts w:ascii="Georgia" w:hAnsi="Georgia"/>
        </w:rPr>
        <w:t xml:space="preserve">politiquement </w:t>
      </w:r>
      <w:r w:rsidR="00BA3529" w:rsidRPr="003B6C19">
        <w:rPr>
          <w:rFonts w:ascii="Georgia" w:hAnsi="Georgia"/>
        </w:rPr>
        <w:t>obsolète</w:t>
      </w:r>
      <w:r w:rsidR="00175497" w:rsidRPr="003B6C19">
        <w:rPr>
          <w:rFonts w:ascii="Georgia" w:hAnsi="Georgia"/>
        </w:rPr>
        <w:t xml:space="preserve"> depuis la disparition des Juifs d’Europe (et on peut ajouter leur exode des pays arabes). En outre, </w:t>
      </w:r>
      <w:r w:rsidR="00EC197E" w:rsidRPr="003B6C19">
        <w:rPr>
          <w:rFonts w:ascii="Georgia" w:hAnsi="Georgia"/>
        </w:rPr>
        <w:t>il est</w:t>
      </w:r>
      <w:r w:rsidR="00BA3529" w:rsidRPr="003B6C19">
        <w:rPr>
          <w:rFonts w:ascii="Georgia" w:hAnsi="Georgia"/>
        </w:rPr>
        <w:t xml:space="preserve"> sans racine dans la Tora.</w:t>
      </w:r>
      <w:r w:rsidRPr="003B6C19">
        <w:rPr>
          <w:rFonts w:ascii="Georgia" w:hAnsi="Georgia"/>
        </w:rPr>
        <w:t xml:space="preserve"> </w:t>
      </w:r>
      <w:r w:rsidR="00732944" w:rsidRPr="003B6C19">
        <w:rPr>
          <w:rFonts w:ascii="Georgia" w:hAnsi="Georgia"/>
        </w:rPr>
        <w:t>Néanmoins, l</w:t>
      </w:r>
      <w:r w:rsidR="00BA3529" w:rsidRPr="003B6C19">
        <w:rPr>
          <w:rFonts w:ascii="Georgia" w:hAnsi="Georgia"/>
        </w:rPr>
        <w:t>’</w:t>
      </w:r>
      <w:proofErr w:type="spellStart"/>
      <w:r w:rsidR="00BA3529" w:rsidRPr="003B6C19">
        <w:rPr>
          <w:rFonts w:ascii="Georgia" w:hAnsi="Georgia"/>
        </w:rPr>
        <w:t>Etat</w:t>
      </w:r>
      <w:proofErr w:type="spellEnd"/>
      <w:r w:rsidR="00BA3529" w:rsidRPr="003B6C19">
        <w:rPr>
          <w:rFonts w:ascii="Georgia" w:hAnsi="Georgia"/>
        </w:rPr>
        <w:t xml:space="preserve"> d’Israël re</w:t>
      </w:r>
      <w:r w:rsidR="00732944" w:rsidRPr="003B6C19">
        <w:rPr>
          <w:rFonts w:ascii="Georgia" w:hAnsi="Georgia"/>
        </w:rPr>
        <w:t>mplirait désormais</w:t>
      </w:r>
      <w:r w:rsidR="00BA3529" w:rsidRPr="003B6C19">
        <w:rPr>
          <w:rFonts w:ascii="Georgia" w:hAnsi="Georgia"/>
        </w:rPr>
        <w:t xml:space="preserve"> ce rôle. </w:t>
      </w:r>
      <w:r w:rsidR="00444B8F" w:rsidRPr="003B6C19">
        <w:rPr>
          <w:rFonts w:ascii="Georgia" w:hAnsi="Georgia"/>
        </w:rPr>
        <w:t xml:space="preserve">Les notions de </w:t>
      </w:r>
      <w:proofErr w:type="spellStart"/>
      <w:r w:rsidR="00444B8F" w:rsidRPr="003B6C19">
        <w:rPr>
          <w:rFonts w:ascii="Georgia" w:hAnsi="Georgia"/>
          <w:i/>
        </w:rPr>
        <w:t>hishtadlout</w:t>
      </w:r>
      <w:proofErr w:type="spellEnd"/>
      <w:r w:rsidR="00444B8F" w:rsidRPr="003B6C19">
        <w:rPr>
          <w:rFonts w:ascii="Georgia" w:hAnsi="Georgia"/>
        </w:rPr>
        <w:t xml:space="preserve">, </w:t>
      </w:r>
      <w:proofErr w:type="spellStart"/>
      <w:r w:rsidR="00444B8F" w:rsidRPr="003B6C19">
        <w:rPr>
          <w:rFonts w:ascii="Georgia" w:hAnsi="Georgia"/>
          <w:i/>
        </w:rPr>
        <w:t>mitsva</w:t>
      </w:r>
      <w:proofErr w:type="spellEnd"/>
      <w:r w:rsidR="00444B8F" w:rsidRPr="003B6C19">
        <w:rPr>
          <w:rFonts w:ascii="Georgia" w:hAnsi="Georgia"/>
        </w:rPr>
        <w:t xml:space="preserve"> et « </w:t>
      </w:r>
      <w:proofErr w:type="spellStart"/>
      <w:r w:rsidR="00444B8F" w:rsidRPr="003B6C19">
        <w:rPr>
          <w:rFonts w:ascii="Georgia" w:hAnsi="Georgia"/>
        </w:rPr>
        <w:t>Etude</w:t>
      </w:r>
      <w:proofErr w:type="spellEnd"/>
      <w:r w:rsidR="00444B8F" w:rsidRPr="003B6C19">
        <w:rPr>
          <w:rFonts w:ascii="Georgia" w:hAnsi="Georgia"/>
        </w:rPr>
        <w:t>-Observance » on</w:t>
      </w:r>
      <w:r w:rsidR="004F013E" w:rsidRPr="003B6C19">
        <w:rPr>
          <w:rFonts w:ascii="Georgia" w:hAnsi="Georgia"/>
        </w:rPr>
        <w:t xml:space="preserve">t été </w:t>
      </w:r>
      <w:r w:rsidR="00732944" w:rsidRPr="003B6C19">
        <w:rPr>
          <w:rFonts w:ascii="Georgia" w:hAnsi="Georgia"/>
        </w:rPr>
        <w:t>examin</w:t>
      </w:r>
      <w:r w:rsidR="00444B8F" w:rsidRPr="003B6C19">
        <w:rPr>
          <w:rFonts w:ascii="Georgia" w:hAnsi="Georgia"/>
        </w:rPr>
        <w:t>ées.</w:t>
      </w:r>
    </w:p>
    <w:p w:rsidR="00967BDB" w:rsidRPr="003B6C19" w:rsidRDefault="003D375B" w:rsidP="00967BDB">
      <w:pPr>
        <w:spacing w:after="120" w:line="240" w:lineRule="auto"/>
        <w:jc w:val="both"/>
        <w:rPr>
          <w:rFonts w:ascii="Georgia" w:hAnsi="Georgia"/>
        </w:rPr>
      </w:pPr>
      <w:r w:rsidRPr="003B6C19">
        <w:rPr>
          <w:rFonts w:ascii="Georgia" w:hAnsi="Georgia"/>
        </w:rPr>
        <w:t xml:space="preserve">Un espace politique nouveau s’ouvre qui contraint les élites à inventer d’autres </w:t>
      </w:r>
      <w:r w:rsidR="005A0B58" w:rsidRPr="003B6C19">
        <w:rPr>
          <w:rFonts w:ascii="Georgia" w:hAnsi="Georgia"/>
        </w:rPr>
        <w:t>formes d’organisation</w:t>
      </w:r>
      <w:r w:rsidRPr="003B6C19">
        <w:rPr>
          <w:rFonts w:ascii="Georgia" w:hAnsi="Georgia"/>
        </w:rPr>
        <w:t xml:space="preserve"> et d’action pour recréer-conserver les conditions de remémoration et d’écoute de la Voix qui ne retentit plus dans le Temple de Jérusalem. En même temps, les épreuves se multiplient pour un peuple singulier et libéré de l’esclavage par l’</w:t>
      </w:r>
      <w:proofErr w:type="spellStart"/>
      <w:r w:rsidRPr="003B6C19">
        <w:rPr>
          <w:rFonts w:ascii="Georgia" w:hAnsi="Georgia"/>
        </w:rPr>
        <w:t>Etude</w:t>
      </w:r>
      <w:proofErr w:type="spellEnd"/>
      <w:r w:rsidRPr="003B6C19">
        <w:rPr>
          <w:rFonts w:ascii="Georgia" w:hAnsi="Georgia"/>
        </w:rPr>
        <w:t>, soumis à la loi des empires dominants, qui doit répondre de la Loi révélée, confronté</w:t>
      </w:r>
      <w:r w:rsidR="0051540D" w:rsidRPr="003B6C19">
        <w:rPr>
          <w:rFonts w:ascii="Georgia" w:hAnsi="Georgia"/>
        </w:rPr>
        <w:t>e</w:t>
      </w:r>
      <w:r w:rsidRPr="003B6C19">
        <w:rPr>
          <w:rFonts w:ascii="Georgia" w:hAnsi="Georgia"/>
        </w:rPr>
        <w:t xml:space="preserve"> à la valeur de l’universel, désormais critère de vérité dans la modernité. Et ce, alors qu’Israël est dépourvu de territoire, de Temple, de langue et de tous les </w:t>
      </w:r>
      <w:r w:rsidR="005A0B58" w:rsidRPr="003B6C19">
        <w:rPr>
          <w:rFonts w:ascii="Georgia" w:hAnsi="Georgia"/>
        </w:rPr>
        <w:t>attributs de</w:t>
      </w:r>
      <w:r w:rsidRPr="003B6C19">
        <w:rPr>
          <w:rFonts w:ascii="Georgia" w:hAnsi="Georgia"/>
        </w:rPr>
        <w:t xml:space="preserve"> la souveraineté.</w:t>
      </w:r>
    </w:p>
    <w:p w:rsidR="00967BDB" w:rsidRPr="003B6C19" w:rsidRDefault="00967BDB" w:rsidP="0051540D">
      <w:pPr>
        <w:spacing w:after="120" w:line="240" w:lineRule="auto"/>
        <w:jc w:val="both"/>
        <w:rPr>
          <w:rFonts w:ascii="Georgia" w:hAnsi="Georgia"/>
        </w:rPr>
      </w:pPr>
      <w:r w:rsidRPr="003B6C19">
        <w:rPr>
          <w:rFonts w:ascii="Georgia" w:hAnsi="Georgia"/>
        </w:rPr>
        <w:t>Avec la défait</w:t>
      </w:r>
      <w:r w:rsidR="00444B8F" w:rsidRPr="003B6C19">
        <w:rPr>
          <w:rFonts w:ascii="Georgia" w:hAnsi="Georgia"/>
        </w:rPr>
        <w:t>e militaire, la destruction du T</w:t>
      </w:r>
      <w:r w:rsidRPr="003B6C19">
        <w:rPr>
          <w:rFonts w:ascii="Georgia" w:hAnsi="Georgia"/>
        </w:rPr>
        <w:t>emple et l’exil sous domination grecque, on peut considérer que la valeur de sainteté</w:t>
      </w:r>
      <w:r w:rsidR="00EC197E" w:rsidRPr="003B6C19">
        <w:rPr>
          <w:rFonts w:ascii="Georgia" w:hAnsi="Georgia"/>
        </w:rPr>
        <w:t>,</w:t>
      </w:r>
      <w:r w:rsidRPr="003B6C19">
        <w:rPr>
          <w:rFonts w:ascii="Georgia" w:hAnsi="Georgia"/>
        </w:rPr>
        <w:t xml:space="preserve"> au principe de l’activité du </w:t>
      </w:r>
      <w:proofErr w:type="spellStart"/>
      <w:r w:rsidRPr="003B6C19">
        <w:rPr>
          <w:rFonts w:ascii="Georgia" w:hAnsi="Georgia"/>
          <w:i/>
        </w:rPr>
        <w:t>beth</w:t>
      </w:r>
      <w:proofErr w:type="spellEnd"/>
      <w:r w:rsidRPr="003B6C19">
        <w:rPr>
          <w:rFonts w:ascii="Georgia" w:hAnsi="Georgia"/>
          <w:i/>
        </w:rPr>
        <w:t xml:space="preserve"> </w:t>
      </w:r>
      <w:proofErr w:type="spellStart"/>
      <w:r w:rsidRPr="003B6C19">
        <w:rPr>
          <w:rFonts w:ascii="Georgia" w:hAnsi="Georgia"/>
          <w:i/>
        </w:rPr>
        <w:t>hamiqudach</w:t>
      </w:r>
      <w:proofErr w:type="spellEnd"/>
      <w:r w:rsidRPr="003B6C19">
        <w:rPr>
          <w:rFonts w:ascii="Georgia" w:hAnsi="Georgia"/>
        </w:rPr>
        <w:t xml:space="preserve"> entre dans la clandestinité et relèvera désormais d’une résilience, voire d’un archaïsme. La notion de sacré s’efface devant l’hégémonie d’une pensée faisant primer la rationalité, comme critère de vérité à valeur universelle et représentée par les savoirs philosophique et scientifique. Il ne semble pas que l’on puisse faire l’économie du débat philosophique dès lors qu’on réfléchit au fondement théorique d’une politique juive. </w:t>
      </w:r>
      <w:r w:rsidR="0051540D" w:rsidRPr="003B6C19">
        <w:rPr>
          <w:rFonts w:ascii="Georgia" w:hAnsi="Georgia"/>
        </w:rPr>
        <w:t>De même on ne peut passer sous silence le questionnement sur la place de la</w:t>
      </w:r>
      <w:r w:rsidR="0051540D" w:rsidRPr="003B6C19">
        <w:rPr>
          <w:rFonts w:ascii="Georgia" w:hAnsi="Georgia"/>
          <w:i/>
        </w:rPr>
        <w:t xml:space="preserve"> halakha</w:t>
      </w:r>
      <w:r w:rsidR="0051540D" w:rsidRPr="003B6C19">
        <w:rPr>
          <w:rFonts w:ascii="Georgia" w:hAnsi="Georgia"/>
        </w:rPr>
        <w:t xml:space="preserve">, </w:t>
      </w:r>
      <w:proofErr w:type="spellStart"/>
      <w:r w:rsidR="00393B4C" w:rsidRPr="003B6C19">
        <w:rPr>
          <w:rFonts w:ascii="Georgia" w:hAnsi="Georgia"/>
        </w:rPr>
        <w:t>ie</w:t>
      </w:r>
      <w:proofErr w:type="spellEnd"/>
      <w:r w:rsidR="00393B4C" w:rsidRPr="003B6C19">
        <w:rPr>
          <w:rFonts w:ascii="Georgia" w:hAnsi="Georgia"/>
        </w:rPr>
        <w:t xml:space="preserve"> des décisionnaires qui ont maintenu vivante la tradition prophétique, </w:t>
      </w:r>
      <w:r w:rsidR="0051540D" w:rsidRPr="003B6C19">
        <w:rPr>
          <w:rFonts w:ascii="Georgia" w:hAnsi="Georgia"/>
        </w:rPr>
        <w:t xml:space="preserve">son </w:t>
      </w:r>
      <w:r w:rsidR="005A0B58" w:rsidRPr="003B6C19">
        <w:rPr>
          <w:rFonts w:ascii="Georgia" w:hAnsi="Georgia"/>
        </w:rPr>
        <w:t>influence et</w:t>
      </w:r>
      <w:r w:rsidR="00D83CA1" w:rsidRPr="003B6C19">
        <w:rPr>
          <w:rFonts w:ascii="Georgia" w:hAnsi="Georgia"/>
        </w:rPr>
        <w:t xml:space="preserve"> son évolution dans </w:t>
      </w:r>
      <w:r w:rsidR="0051540D" w:rsidRPr="003B6C19">
        <w:rPr>
          <w:rFonts w:ascii="Georgia" w:hAnsi="Georgia"/>
        </w:rPr>
        <w:t>les travaux de ces séminaires.</w:t>
      </w:r>
    </w:p>
    <w:p w:rsidR="007B3690" w:rsidRPr="003B6C19" w:rsidRDefault="00967BDB" w:rsidP="007B3690">
      <w:pPr>
        <w:pStyle w:val="Sansinterligne"/>
        <w:spacing w:after="120"/>
        <w:jc w:val="both"/>
        <w:rPr>
          <w:rFonts w:asciiTheme="majorHAnsi" w:hAnsiTheme="majorHAnsi"/>
        </w:rPr>
      </w:pPr>
      <w:r w:rsidRPr="003B6C19">
        <w:rPr>
          <w:rFonts w:ascii="Georgia" w:hAnsi="Georgia"/>
        </w:rPr>
        <w:t>Traduire la loi d’Israël dans la langue de l’empire dominant revient à la soumettre au critère de vérité que représente l’universel, lequel</w:t>
      </w:r>
      <w:r w:rsidR="004F013E" w:rsidRPr="003B6C19">
        <w:rPr>
          <w:rFonts w:ascii="Georgia" w:hAnsi="Georgia"/>
        </w:rPr>
        <w:t xml:space="preserve"> est externe à la Tora, comme l’a souligné Eli </w:t>
      </w:r>
      <w:proofErr w:type="spellStart"/>
      <w:r w:rsidR="004F013E" w:rsidRPr="003B6C19">
        <w:rPr>
          <w:rFonts w:ascii="Georgia" w:hAnsi="Georgia"/>
        </w:rPr>
        <w:t>Schonfeld</w:t>
      </w:r>
      <w:proofErr w:type="spellEnd"/>
      <w:r w:rsidR="004F013E" w:rsidRPr="003B6C19">
        <w:rPr>
          <w:rFonts w:ascii="Georgia" w:hAnsi="Georgia"/>
        </w:rPr>
        <w:t xml:space="preserve"> qui a fait valoir la prééminence de </w:t>
      </w:r>
      <w:r w:rsidR="00365F13" w:rsidRPr="003B6C19">
        <w:rPr>
          <w:rFonts w:ascii="Georgia" w:hAnsi="Georgia"/>
        </w:rPr>
        <w:t>la notion d</w:t>
      </w:r>
      <w:r w:rsidR="004F013E" w:rsidRPr="003B6C19">
        <w:rPr>
          <w:rFonts w:ascii="Georgia" w:hAnsi="Georgia"/>
        </w:rPr>
        <w:t>’</w:t>
      </w:r>
      <w:proofErr w:type="spellStart"/>
      <w:r w:rsidR="004F013E" w:rsidRPr="003B6C19">
        <w:rPr>
          <w:rFonts w:ascii="Georgia" w:hAnsi="Georgia"/>
        </w:rPr>
        <w:t>Etre</w:t>
      </w:r>
      <w:proofErr w:type="spellEnd"/>
      <w:r w:rsidR="004F013E" w:rsidRPr="003B6C19">
        <w:rPr>
          <w:rFonts w:ascii="Georgia" w:hAnsi="Georgia"/>
        </w:rPr>
        <w:t>-pour-le commandement</w:t>
      </w:r>
      <w:r w:rsidR="00365F13" w:rsidRPr="003B6C19">
        <w:rPr>
          <w:rFonts w:ascii="Georgia" w:hAnsi="Georgia"/>
        </w:rPr>
        <w:t>, sur celle d</w:t>
      </w:r>
      <w:r w:rsidR="004F013E" w:rsidRPr="003B6C19">
        <w:rPr>
          <w:rFonts w:ascii="Georgia" w:hAnsi="Georgia"/>
        </w:rPr>
        <w:t>’</w:t>
      </w:r>
      <w:proofErr w:type="spellStart"/>
      <w:r w:rsidR="004F013E" w:rsidRPr="003B6C19">
        <w:rPr>
          <w:rFonts w:ascii="Georgia" w:hAnsi="Georgia"/>
        </w:rPr>
        <w:t>Etre</w:t>
      </w:r>
      <w:proofErr w:type="spellEnd"/>
      <w:r w:rsidR="004F013E" w:rsidRPr="003B6C19">
        <w:rPr>
          <w:rFonts w:ascii="Georgia" w:hAnsi="Georgia"/>
        </w:rPr>
        <w:t>-pour la raison</w:t>
      </w:r>
      <w:r w:rsidR="00EC197E" w:rsidRPr="003B6C19">
        <w:rPr>
          <w:rFonts w:ascii="Georgia" w:hAnsi="Georgia"/>
        </w:rPr>
        <w:t xml:space="preserve"> chère à</w:t>
      </w:r>
      <w:r w:rsidR="00365F13" w:rsidRPr="003B6C19">
        <w:rPr>
          <w:rFonts w:ascii="Georgia" w:hAnsi="Georgia"/>
        </w:rPr>
        <w:t xml:space="preserve"> J.M. </w:t>
      </w:r>
      <w:proofErr w:type="spellStart"/>
      <w:r w:rsidR="00365F13" w:rsidRPr="003B6C19">
        <w:rPr>
          <w:rFonts w:ascii="Georgia" w:hAnsi="Georgia"/>
        </w:rPr>
        <w:t>Salanskis</w:t>
      </w:r>
      <w:proofErr w:type="spellEnd"/>
      <w:r w:rsidR="004F013E" w:rsidRPr="003B6C19">
        <w:rPr>
          <w:rFonts w:ascii="Georgia" w:hAnsi="Georgia"/>
        </w:rPr>
        <w:t>.</w:t>
      </w:r>
      <w:r w:rsidRPr="003B6C19">
        <w:rPr>
          <w:rFonts w:ascii="Georgia" w:hAnsi="Georgia"/>
        </w:rPr>
        <w:t xml:space="preserve"> La traduction de l’agir demeure une épreuve, qui prend une forme nouvelle à chaque génération. Sa réussite tient toujours du miracle. Est-il possible dès lors de décider d’une forme fixe, d’un management centralisé et de normes rigides concernant la conduite à tenir pour sauvegarder les Juifs exposés à des risques variés </w:t>
      </w:r>
      <w:r w:rsidR="00A23495" w:rsidRPr="003B6C19">
        <w:rPr>
          <w:rFonts w:ascii="Georgia" w:hAnsi="Georgia"/>
        </w:rPr>
        <w:t xml:space="preserve">où qu’ils soient </w:t>
      </w:r>
      <w:r w:rsidRPr="003B6C19">
        <w:rPr>
          <w:rFonts w:asciiTheme="majorHAnsi" w:hAnsiTheme="majorHAnsi"/>
        </w:rPr>
        <w:t>?</w:t>
      </w:r>
    </w:p>
    <w:p w:rsidR="00967BDB" w:rsidRPr="003B6C19" w:rsidRDefault="00967BDB" w:rsidP="00967BDB">
      <w:pPr>
        <w:spacing w:after="120" w:line="240" w:lineRule="auto"/>
        <w:jc w:val="both"/>
        <w:rPr>
          <w:rFonts w:ascii="Georgia" w:hAnsi="Georgia"/>
        </w:rPr>
      </w:pPr>
      <w:r w:rsidRPr="003B6C19">
        <w:rPr>
          <w:rFonts w:ascii="Georgia" w:hAnsi="Georgia"/>
        </w:rPr>
        <w:t xml:space="preserve">Dans ce contexte, il est tout à fait important d’entendre ce que </w:t>
      </w:r>
      <w:proofErr w:type="spellStart"/>
      <w:r w:rsidRPr="003B6C19">
        <w:rPr>
          <w:rFonts w:ascii="Georgia" w:hAnsi="Georgia"/>
        </w:rPr>
        <w:t>R</w:t>
      </w:r>
      <w:r w:rsidR="00365F13" w:rsidRPr="003B6C19">
        <w:rPr>
          <w:rFonts w:ascii="Georgia" w:hAnsi="Georgia"/>
        </w:rPr>
        <w:t>av</w:t>
      </w:r>
      <w:proofErr w:type="spellEnd"/>
      <w:r w:rsidR="00365F13" w:rsidRPr="003B6C19">
        <w:rPr>
          <w:rFonts w:ascii="Georgia" w:hAnsi="Georgia"/>
        </w:rPr>
        <w:t xml:space="preserve"> </w:t>
      </w:r>
      <w:proofErr w:type="spellStart"/>
      <w:r w:rsidR="00365F13" w:rsidRPr="003B6C19">
        <w:rPr>
          <w:rFonts w:ascii="Georgia" w:hAnsi="Georgia"/>
        </w:rPr>
        <w:t>Abitbol</w:t>
      </w:r>
      <w:proofErr w:type="spellEnd"/>
      <w:r w:rsidR="00365F13" w:rsidRPr="003B6C19">
        <w:rPr>
          <w:rFonts w:ascii="Georgia" w:hAnsi="Georgia"/>
        </w:rPr>
        <w:t xml:space="preserve"> a à nous apprendre</w:t>
      </w:r>
      <w:r w:rsidRPr="003B6C19">
        <w:rPr>
          <w:rFonts w:ascii="Georgia" w:hAnsi="Georgia"/>
        </w:rPr>
        <w:t xml:space="preserve"> sur les ens</w:t>
      </w:r>
      <w:r w:rsidR="00225AC8" w:rsidRPr="003B6C19">
        <w:rPr>
          <w:rFonts w:ascii="Georgia" w:hAnsi="Georgia"/>
        </w:rPr>
        <w:t xml:space="preserve">eignements </w:t>
      </w:r>
      <w:r w:rsidR="00697DFF" w:rsidRPr="003B6C19">
        <w:rPr>
          <w:rFonts w:ascii="Georgia" w:hAnsi="Georgia"/>
        </w:rPr>
        <w:t xml:space="preserve">politiques </w:t>
      </w:r>
      <w:r w:rsidR="00225AC8" w:rsidRPr="003B6C19">
        <w:rPr>
          <w:rFonts w:ascii="Georgia" w:hAnsi="Georgia"/>
        </w:rPr>
        <w:t xml:space="preserve">du traité </w:t>
      </w:r>
      <w:proofErr w:type="spellStart"/>
      <w:r w:rsidR="00225AC8" w:rsidRPr="003B6C19">
        <w:rPr>
          <w:rFonts w:ascii="Georgia" w:hAnsi="Georgia"/>
        </w:rPr>
        <w:t>Meguila</w:t>
      </w:r>
      <w:proofErr w:type="spellEnd"/>
      <w:r w:rsidRPr="003B6C19">
        <w:rPr>
          <w:rFonts w:ascii="Georgia" w:hAnsi="Georgia"/>
        </w:rPr>
        <w:t>.</w:t>
      </w:r>
    </w:p>
    <w:p w:rsidR="00967BDB" w:rsidRPr="003B6C19" w:rsidRDefault="00967BDB" w:rsidP="00967BDB">
      <w:pPr>
        <w:spacing w:after="120" w:line="240" w:lineRule="auto"/>
        <w:jc w:val="both"/>
        <w:rPr>
          <w:rFonts w:ascii="Georgia" w:hAnsi="Georgia"/>
        </w:rPr>
      </w:pPr>
    </w:p>
    <w:p w:rsidR="00967BDB" w:rsidRPr="003B6C19" w:rsidRDefault="00967BDB" w:rsidP="00967BDB">
      <w:pPr>
        <w:spacing w:after="120" w:line="240" w:lineRule="auto"/>
        <w:jc w:val="both"/>
        <w:rPr>
          <w:rFonts w:ascii="Georgia" w:hAnsi="Georgia"/>
        </w:rPr>
      </w:pPr>
    </w:p>
    <w:p w:rsidR="003D375B" w:rsidRPr="003B6C19" w:rsidRDefault="00DE2F18">
      <w:pPr>
        <w:rPr>
          <w:rFonts w:ascii="Georgia" w:hAnsi="Georgia"/>
        </w:rPr>
      </w:pPr>
      <w:r w:rsidRPr="003B6C19">
        <w:rPr>
          <w:rFonts w:ascii="Georgia" w:hAnsi="Georgia"/>
        </w:rPr>
        <w:t xml:space="preserve">                                                                                               </w:t>
      </w:r>
      <w:r w:rsidR="00365F13" w:rsidRPr="003B6C19">
        <w:rPr>
          <w:rFonts w:ascii="Georgia" w:hAnsi="Georgia"/>
        </w:rPr>
        <w:t xml:space="preserve">                                        </w:t>
      </w:r>
      <w:r w:rsidRPr="003B6C19">
        <w:rPr>
          <w:rFonts w:ascii="Georgia" w:hAnsi="Georgia"/>
        </w:rPr>
        <w:t>E</w:t>
      </w:r>
      <w:r w:rsidR="00365F13" w:rsidRPr="003B6C19">
        <w:rPr>
          <w:rFonts w:ascii="Georgia" w:hAnsi="Georgia"/>
        </w:rPr>
        <w:t xml:space="preserve"> T</w:t>
      </w:r>
      <w:r w:rsidRPr="003B6C19">
        <w:rPr>
          <w:rFonts w:ascii="Georgia" w:hAnsi="Georgia"/>
        </w:rPr>
        <w:t xml:space="preserve"> </w:t>
      </w:r>
      <w:r w:rsidR="00365F13" w:rsidRPr="003B6C19">
        <w:rPr>
          <w:rFonts w:ascii="Georgia" w:hAnsi="Georgia"/>
        </w:rPr>
        <w:t>24/03/2019</w:t>
      </w:r>
    </w:p>
    <w:sectPr w:rsidR="003D375B" w:rsidRPr="003B6C19" w:rsidSect="003B6C19">
      <w:footerReference w:type="default" r:id="rId6"/>
      <w:pgSz w:w="11906" w:h="16838"/>
      <w:pgMar w:top="1135" w:right="991" w:bottom="1417" w:left="1417" w:header="708" w:footer="7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93B" w:rsidRDefault="0007493B" w:rsidP="00FC2DB6">
      <w:pPr>
        <w:spacing w:after="0" w:line="240" w:lineRule="auto"/>
      </w:pPr>
      <w:r>
        <w:separator/>
      </w:r>
    </w:p>
  </w:endnote>
  <w:endnote w:type="continuationSeparator" w:id="0">
    <w:p w:rsidR="0007493B" w:rsidRDefault="0007493B" w:rsidP="00FC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B6" w:rsidRDefault="00FC2DB6" w:rsidP="00FC2DB6">
    <w:pPr>
      <w:pStyle w:val="Pieddepage"/>
      <w:pBdr>
        <w:top w:val="single" w:sz="4" w:space="1" w:color="auto"/>
      </w:pBdr>
      <w:rPr>
        <w:rFonts w:asciiTheme="majorHAnsi" w:hAnsiTheme="majorHAnsi"/>
        <w:sz w:val="16"/>
        <w:szCs w:val="16"/>
      </w:rPr>
    </w:pPr>
    <w:r w:rsidRPr="00FC2DB6">
      <w:rPr>
        <w:rFonts w:asciiTheme="majorHAnsi" w:hAnsiTheme="majorHAnsi"/>
        <w:sz w:val="15"/>
        <w:szCs w:val="15"/>
      </w:rPr>
      <w:t xml:space="preserve">POL’ETHIQUE </w:t>
    </w:r>
    <w:proofErr w:type="spellStart"/>
    <w:r w:rsidRPr="00FC2DB6">
      <w:rPr>
        <w:rFonts w:asciiTheme="majorHAnsi" w:hAnsiTheme="majorHAnsi"/>
        <w:b/>
        <w:sz w:val="15"/>
        <w:szCs w:val="15"/>
      </w:rPr>
      <w:t>Rav</w:t>
    </w:r>
    <w:proofErr w:type="spellEnd"/>
    <w:r w:rsidRPr="00FC2DB6">
      <w:rPr>
        <w:rFonts w:asciiTheme="majorHAnsi" w:hAnsiTheme="majorHAnsi"/>
        <w:b/>
        <w:sz w:val="15"/>
        <w:szCs w:val="15"/>
      </w:rPr>
      <w:t xml:space="preserve"> Yona </w:t>
    </w:r>
    <w:proofErr w:type="gramStart"/>
    <w:r w:rsidRPr="00FC2DB6">
      <w:rPr>
        <w:rFonts w:asciiTheme="majorHAnsi" w:hAnsiTheme="majorHAnsi"/>
        <w:b/>
        <w:sz w:val="15"/>
        <w:szCs w:val="15"/>
      </w:rPr>
      <w:t>ABITBOL</w:t>
    </w:r>
    <w:r w:rsidRPr="00FC2DB6">
      <w:rPr>
        <w:rFonts w:asciiTheme="majorHAnsi" w:hAnsiTheme="majorHAnsi"/>
        <w:sz w:val="15"/>
        <w:szCs w:val="15"/>
      </w:rPr>
      <w:t xml:space="preserve">  </w:t>
    </w:r>
    <w:r w:rsidRPr="00FC2DB6">
      <w:rPr>
        <w:rFonts w:asciiTheme="majorHAnsi" w:hAnsiTheme="majorHAnsi"/>
        <w:i/>
        <w:sz w:val="15"/>
        <w:szCs w:val="15"/>
      </w:rPr>
      <w:t>Enseignements</w:t>
    </w:r>
    <w:proofErr w:type="gramEnd"/>
    <w:r w:rsidRPr="00FC2DB6">
      <w:rPr>
        <w:rFonts w:asciiTheme="majorHAnsi" w:hAnsiTheme="majorHAnsi"/>
        <w:i/>
        <w:sz w:val="15"/>
        <w:szCs w:val="15"/>
      </w:rPr>
      <w:t xml:space="preserve"> politiques de la ME</w:t>
    </w:r>
    <w:r w:rsidRPr="00FC2DB6">
      <w:rPr>
        <w:rFonts w:asciiTheme="majorHAnsi" w:hAnsiTheme="majorHAnsi"/>
        <w:sz w:val="15"/>
        <w:szCs w:val="15"/>
      </w:rPr>
      <w:t xml:space="preserve"> - </w:t>
    </w:r>
    <w:r w:rsidRPr="00FC2DB6">
      <w:rPr>
        <w:rFonts w:asciiTheme="majorHAnsi" w:hAnsiTheme="majorHAnsi"/>
        <w:b/>
        <w:sz w:val="15"/>
        <w:szCs w:val="15"/>
      </w:rPr>
      <w:t>Séminaire n°3</w:t>
    </w:r>
    <w:r w:rsidR="003B6C19">
      <w:rPr>
        <w:rFonts w:asciiTheme="majorHAnsi" w:hAnsiTheme="majorHAnsi"/>
        <w:sz w:val="15"/>
        <w:szCs w:val="15"/>
      </w:rPr>
      <w:t xml:space="preserve"> -12/03/2019 – Résumé Interventions</w:t>
    </w:r>
    <w:r w:rsidRPr="00FC2DB6">
      <w:rPr>
        <w:rFonts w:asciiTheme="majorHAnsi" w:hAnsiTheme="majorHAnsi"/>
        <w:sz w:val="15"/>
        <w:szCs w:val="15"/>
      </w:rPr>
      <w:t xml:space="preserve"> </w:t>
    </w:r>
    <w:r>
      <w:rPr>
        <w:rFonts w:asciiTheme="majorHAnsi" w:hAnsiTheme="majorHAnsi"/>
        <w:sz w:val="15"/>
        <w:szCs w:val="15"/>
      </w:rPr>
      <w:t xml:space="preserve">Sem. </w:t>
    </w:r>
    <w:r w:rsidRPr="00FC2DB6">
      <w:rPr>
        <w:rFonts w:asciiTheme="majorHAnsi" w:hAnsiTheme="majorHAnsi"/>
        <w:sz w:val="15"/>
        <w:szCs w:val="15"/>
      </w:rPr>
      <w:t xml:space="preserve">1-2 </w:t>
    </w:r>
  </w:p>
  <w:p w:rsidR="00FC2DB6" w:rsidRDefault="00FC2D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93B" w:rsidRDefault="0007493B" w:rsidP="00FC2DB6">
      <w:pPr>
        <w:spacing w:after="0" w:line="240" w:lineRule="auto"/>
      </w:pPr>
      <w:r>
        <w:separator/>
      </w:r>
    </w:p>
  </w:footnote>
  <w:footnote w:type="continuationSeparator" w:id="0">
    <w:p w:rsidR="0007493B" w:rsidRDefault="0007493B" w:rsidP="00FC2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5B"/>
    <w:rsid w:val="0007493B"/>
    <w:rsid w:val="00175497"/>
    <w:rsid w:val="001A45DA"/>
    <w:rsid w:val="001B1EC2"/>
    <w:rsid w:val="00225AC8"/>
    <w:rsid w:val="00365F13"/>
    <w:rsid w:val="00393B4C"/>
    <w:rsid w:val="003B2521"/>
    <w:rsid w:val="003B6C19"/>
    <w:rsid w:val="003D375B"/>
    <w:rsid w:val="00444B8F"/>
    <w:rsid w:val="00445FA6"/>
    <w:rsid w:val="004B6FBA"/>
    <w:rsid w:val="004F013E"/>
    <w:rsid w:val="0051540D"/>
    <w:rsid w:val="00530933"/>
    <w:rsid w:val="005636B3"/>
    <w:rsid w:val="005A0B58"/>
    <w:rsid w:val="006158AE"/>
    <w:rsid w:val="00655DFE"/>
    <w:rsid w:val="00695E00"/>
    <w:rsid w:val="00697DFF"/>
    <w:rsid w:val="00732944"/>
    <w:rsid w:val="007B3690"/>
    <w:rsid w:val="00877302"/>
    <w:rsid w:val="00947940"/>
    <w:rsid w:val="00967BDB"/>
    <w:rsid w:val="009A0544"/>
    <w:rsid w:val="00A23495"/>
    <w:rsid w:val="00AB3E45"/>
    <w:rsid w:val="00AE07BD"/>
    <w:rsid w:val="00B96CAF"/>
    <w:rsid w:val="00BA18C1"/>
    <w:rsid w:val="00BA3529"/>
    <w:rsid w:val="00BE00F3"/>
    <w:rsid w:val="00CE5230"/>
    <w:rsid w:val="00D67BC8"/>
    <w:rsid w:val="00D83CA1"/>
    <w:rsid w:val="00DE2F18"/>
    <w:rsid w:val="00E63494"/>
    <w:rsid w:val="00EC197E"/>
    <w:rsid w:val="00F26CA9"/>
    <w:rsid w:val="00F56D5F"/>
    <w:rsid w:val="00F643A5"/>
    <w:rsid w:val="00FC2DB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B676C-A3FC-6C44-94B5-A33130C9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8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375B"/>
    <w:pPr>
      <w:spacing w:after="0" w:line="240" w:lineRule="auto"/>
    </w:pPr>
  </w:style>
  <w:style w:type="paragraph" w:styleId="En-tte">
    <w:name w:val="header"/>
    <w:basedOn w:val="Normal"/>
    <w:link w:val="En-tteCar"/>
    <w:uiPriority w:val="99"/>
    <w:semiHidden/>
    <w:unhideWhenUsed/>
    <w:rsid w:val="00FC2D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2DB6"/>
  </w:style>
  <w:style w:type="paragraph" w:styleId="Pieddepage">
    <w:name w:val="footer"/>
    <w:basedOn w:val="Normal"/>
    <w:link w:val="PieddepageCar"/>
    <w:uiPriority w:val="99"/>
    <w:semiHidden/>
    <w:unhideWhenUsed/>
    <w:rsid w:val="00FC2DB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1174</Words>
  <Characters>6460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2019-04-01T13:18:00Z</dcterms:created>
  <dcterms:modified xsi:type="dcterms:W3CDTF">2019-04-01T13:18:00Z</dcterms:modified>
</cp:coreProperties>
</file>