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713" w:rsidRPr="002A13F9" w:rsidRDefault="00190BEB" w:rsidP="002A13F9">
      <w:pPr>
        <w:jc w:val="center"/>
        <w:rPr>
          <w:rFonts w:ascii="Georgia" w:hAnsi="Georgia"/>
          <w:b/>
          <w:sz w:val="32"/>
          <w:szCs w:val="32"/>
        </w:rPr>
      </w:pPr>
      <w:r w:rsidRPr="002A13F9">
        <w:rPr>
          <w:rFonts w:ascii="Georgia" w:hAnsi="Georgia"/>
          <w:b/>
          <w:sz w:val="32"/>
          <w:szCs w:val="32"/>
        </w:rPr>
        <w:t xml:space="preserve">LES RENCONTRES </w:t>
      </w:r>
      <w:r w:rsidR="00654844">
        <w:rPr>
          <w:rFonts w:ascii="Georgia" w:hAnsi="Georgia"/>
          <w:b/>
          <w:sz w:val="32"/>
          <w:szCs w:val="32"/>
        </w:rPr>
        <w:t xml:space="preserve">&amp; DEBATS </w:t>
      </w:r>
      <w:r w:rsidRPr="002A13F9">
        <w:rPr>
          <w:rFonts w:ascii="Georgia" w:hAnsi="Georgia"/>
          <w:b/>
          <w:sz w:val="32"/>
          <w:szCs w:val="32"/>
        </w:rPr>
        <w:t>DE POL’ETHIQUE</w:t>
      </w:r>
    </w:p>
    <w:p w:rsidR="002E2589" w:rsidRPr="00524A0A" w:rsidRDefault="002E2589" w:rsidP="00524A0A">
      <w:pPr>
        <w:pStyle w:val="Sansinterligne"/>
        <w:tabs>
          <w:tab w:val="left" w:pos="9639"/>
        </w:tabs>
        <w:jc w:val="center"/>
        <w:rPr>
          <w:rFonts w:ascii="Georgia" w:hAnsi="Georgia"/>
          <w:b/>
        </w:rPr>
      </w:pPr>
      <w:r w:rsidRPr="00524A0A">
        <w:rPr>
          <w:rFonts w:ascii="Georgia" w:hAnsi="Georgia"/>
          <w:b/>
        </w:rPr>
        <w:t>PERSEVERANCE DU FAIT JUIF</w:t>
      </w:r>
    </w:p>
    <w:p w:rsidR="00FD6588" w:rsidRPr="009E148F" w:rsidRDefault="00D93570" w:rsidP="00FD6588">
      <w:pPr>
        <w:pStyle w:val="Sansinterligne"/>
        <w:jc w:val="center"/>
        <w:rPr>
          <w:rFonts w:ascii="Georgia" w:hAnsi="Georgia"/>
          <w:b/>
        </w:rPr>
      </w:pPr>
      <w:r w:rsidRPr="009E148F">
        <w:rPr>
          <w:rFonts w:ascii="Georgia" w:hAnsi="Georgia"/>
          <w:b/>
        </w:rPr>
        <w:t>Avec Danny TROM autour de son livre</w:t>
      </w:r>
      <w:r w:rsidR="00FD6588" w:rsidRPr="009E148F">
        <w:rPr>
          <w:rFonts w:ascii="Georgia" w:hAnsi="Georgia"/>
          <w:b/>
        </w:rPr>
        <w:t xml:space="preserve"> sur la </w:t>
      </w:r>
      <w:proofErr w:type="spellStart"/>
      <w:r w:rsidR="00FD6588" w:rsidRPr="009E148F">
        <w:rPr>
          <w:rFonts w:ascii="Georgia" w:hAnsi="Georgia"/>
          <w:b/>
        </w:rPr>
        <w:t>Meguilat</w:t>
      </w:r>
      <w:proofErr w:type="spellEnd"/>
      <w:r w:rsidR="00FD6588" w:rsidRPr="009E148F">
        <w:rPr>
          <w:rFonts w:ascii="Georgia" w:hAnsi="Georgia"/>
          <w:b/>
        </w:rPr>
        <w:t xml:space="preserve"> Esther (ME)</w:t>
      </w:r>
    </w:p>
    <w:p w:rsidR="005371C3" w:rsidRDefault="005371C3" w:rsidP="00325679">
      <w:pPr>
        <w:rPr>
          <w:rFonts w:ascii="Georgia" w:hAnsi="Georgia"/>
        </w:rPr>
      </w:pPr>
    </w:p>
    <w:p w:rsidR="00613ECC" w:rsidRPr="00524A0A" w:rsidRDefault="00F3033D" w:rsidP="00F3033D">
      <w:pPr>
        <w:pStyle w:val="Sansinterligne"/>
        <w:jc w:val="center"/>
        <w:rPr>
          <w:rFonts w:ascii="Georgia" w:hAnsi="Georgia"/>
        </w:rPr>
      </w:pPr>
      <w:r w:rsidRPr="00524A0A">
        <w:rPr>
          <w:rFonts w:ascii="Georgia" w:hAnsi="Georgia"/>
        </w:rPr>
        <w:t>RESUME</w:t>
      </w:r>
    </w:p>
    <w:p w:rsidR="00EF4FBE" w:rsidRPr="00524A0A" w:rsidRDefault="00EF4FBE" w:rsidP="00F3033D">
      <w:pPr>
        <w:pStyle w:val="Sansinterligne"/>
        <w:jc w:val="center"/>
        <w:rPr>
          <w:rFonts w:ascii="Georgia" w:hAnsi="Georgia"/>
        </w:rPr>
      </w:pPr>
    </w:p>
    <w:p w:rsidR="00613ECC" w:rsidRPr="00524A0A" w:rsidRDefault="00654844" w:rsidP="00613ECC">
      <w:pPr>
        <w:jc w:val="center"/>
        <w:rPr>
          <w:rFonts w:ascii="Georgia" w:hAnsi="Georgia"/>
          <w:b/>
        </w:rPr>
      </w:pPr>
      <w:r w:rsidRPr="00524A0A">
        <w:rPr>
          <w:rFonts w:ascii="Georgia" w:hAnsi="Georgia"/>
        </w:rPr>
        <w:t xml:space="preserve"> </w:t>
      </w:r>
      <w:r w:rsidR="00613ECC" w:rsidRPr="00524A0A">
        <w:rPr>
          <w:rFonts w:ascii="Georgia" w:hAnsi="Georgia"/>
          <w:b/>
        </w:rPr>
        <w:t>P</w:t>
      </w:r>
      <w:r w:rsidR="00297631" w:rsidRPr="00524A0A">
        <w:rPr>
          <w:rFonts w:ascii="Georgia" w:hAnsi="Georgia"/>
          <w:b/>
        </w:rPr>
        <w:t xml:space="preserve">résentation &amp; questions de </w:t>
      </w:r>
      <w:r w:rsidR="00E11AB7" w:rsidRPr="00524A0A">
        <w:rPr>
          <w:rFonts w:ascii="Georgia" w:hAnsi="Georgia"/>
          <w:b/>
        </w:rPr>
        <w:t>N</w:t>
      </w:r>
      <w:r w:rsidR="000900CF" w:rsidRPr="00524A0A">
        <w:rPr>
          <w:rFonts w:ascii="Georgia" w:hAnsi="Georgia"/>
          <w:b/>
        </w:rPr>
        <w:t xml:space="preserve">icolas </w:t>
      </w:r>
      <w:r w:rsidR="00E11AB7" w:rsidRPr="00524A0A">
        <w:rPr>
          <w:rFonts w:ascii="Georgia" w:hAnsi="Georgia"/>
          <w:b/>
        </w:rPr>
        <w:t>W</w:t>
      </w:r>
      <w:r w:rsidR="000900CF" w:rsidRPr="00524A0A">
        <w:rPr>
          <w:rFonts w:ascii="Georgia" w:hAnsi="Georgia"/>
          <w:b/>
        </w:rPr>
        <w:t>EIL</w:t>
      </w:r>
      <w:r w:rsidR="00071441" w:rsidRPr="00524A0A">
        <w:rPr>
          <w:rFonts w:ascii="Georgia" w:hAnsi="Georgia"/>
          <w:b/>
        </w:rPr>
        <w:t>L</w:t>
      </w:r>
    </w:p>
    <w:p w:rsidR="000900CF" w:rsidRPr="00524A0A" w:rsidRDefault="00D93570" w:rsidP="009961FA">
      <w:pPr>
        <w:jc w:val="both"/>
        <w:rPr>
          <w:rFonts w:ascii="Georgia" w:hAnsi="Georgia"/>
        </w:rPr>
      </w:pPr>
      <w:r w:rsidRPr="00524A0A">
        <w:rPr>
          <w:rFonts w:ascii="Georgia" w:hAnsi="Georgia"/>
        </w:rPr>
        <w:t xml:space="preserve">Nicolas </w:t>
      </w:r>
      <w:r w:rsidR="00297631" w:rsidRPr="00524A0A">
        <w:rPr>
          <w:rFonts w:ascii="Georgia" w:hAnsi="Georgia"/>
        </w:rPr>
        <w:t>W</w:t>
      </w:r>
      <w:r w:rsidR="002A39E4" w:rsidRPr="00524A0A">
        <w:rPr>
          <w:rFonts w:ascii="Georgia" w:hAnsi="Georgia"/>
        </w:rPr>
        <w:t>eil</w:t>
      </w:r>
      <w:r w:rsidR="0031500C" w:rsidRPr="00524A0A">
        <w:rPr>
          <w:rFonts w:ascii="Georgia" w:hAnsi="Georgia"/>
        </w:rPr>
        <w:t>l</w:t>
      </w:r>
      <w:r w:rsidR="009F718F" w:rsidRPr="00524A0A">
        <w:rPr>
          <w:rFonts w:ascii="Georgia" w:hAnsi="Georgia"/>
        </w:rPr>
        <w:t> </w:t>
      </w:r>
      <w:r w:rsidR="002A39E4" w:rsidRPr="00524A0A">
        <w:rPr>
          <w:rFonts w:ascii="Georgia" w:hAnsi="Georgia"/>
        </w:rPr>
        <w:t xml:space="preserve">a </w:t>
      </w:r>
      <w:r w:rsidR="009F718F" w:rsidRPr="00524A0A">
        <w:rPr>
          <w:rFonts w:ascii="Georgia" w:hAnsi="Georgia"/>
        </w:rPr>
        <w:t>rend</w:t>
      </w:r>
      <w:r w:rsidR="002A39E4" w:rsidRPr="00524A0A">
        <w:rPr>
          <w:rFonts w:ascii="Georgia" w:hAnsi="Georgia"/>
        </w:rPr>
        <w:t>u</w:t>
      </w:r>
      <w:r w:rsidR="0031500C" w:rsidRPr="00524A0A">
        <w:rPr>
          <w:rFonts w:ascii="Georgia" w:hAnsi="Georgia"/>
        </w:rPr>
        <w:t xml:space="preserve"> un vif hommage </w:t>
      </w:r>
      <w:r w:rsidR="009F718F" w:rsidRPr="00524A0A">
        <w:rPr>
          <w:rFonts w:ascii="Georgia" w:hAnsi="Georgia"/>
        </w:rPr>
        <w:t xml:space="preserve">au travail </w:t>
      </w:r>
      <w:r w:rsidR="00A73192" w:rsidRPr="00524A0A">
        <w:rPr>
          <w:rFonts w:ascii="Georgia" w:hAnsi="Georgia"/>
        </w:rPr>
        <w:t>« </w:t>
      </w:r>
      <w:r w:rsidR="009F718F" w:rsidRPr="00524A0A">
        <w:rPr>
          <w:rFonts w:ascii="Georgia" w:hAnsi="Georgia"/>
        </w:rPr>
        <w:t>admirable</w:t>
      </w:r>
      <w:r w:rsidR="00A73192" w:rsidRPr="00524A0A">
        <w:rPr>
          <w:rFonts w:ascii="Georgia" w:hAnsi="Georgia"/>
        </w:rPr>
        <w:t> »</w:t>
      </w:r>
      <w:r w:rsidR="009F718F" w:rsidRPr="00524A0A">
        <w:rPr>
          <w:rFonts w:ascii="Georgia" w:hAnsi="Georgia"/>
        </w:rPr>
        <w:t xml:space="preserve"> de</w:t>
      </w:r>
      <w:r w:rsidRPr="00524A0A">
        <w:rPr>
          <w:rFonts w:ascii="Georgia" w:hAnsi="Georgia"/>
        </w:rPr>
        <w:t xml:space="preserve"> D</w:t>
      </w:r>
      <w:r w:rsidR="002A13F9" w:rsidRPr="00524A0A">
        <w:rPr>
          <w:rFonts w:ascii="Georgia" w:hAnsi="Georgia"/>
        </w:rPr>
        <w:t xml:space="preserve">anny </w:t>
      </w:r>
      <w:proofErr w:type="spellStart"/>
      <w:r w:rsidRPr="00524A0A">
        <w:rPr>
          <w:rFonts w:ascii="Georgia" w:hAnsi="Georgia"/>
        </w:rPr>
        <w:t>T</w:t>
      </w:r>
      <w:r w:rsidR="002A39E4" w:rsidRPr="00524A0A">
        <w:rPr>
          <w:rFonts w:ascii="Georgia" w:hAnsi="Georgia"/>
        </w:rPr>
        <w:t>rom</w:t>
      </w:r>
      <w:proofErr w:type="spellEnd"/>
      <w:r w:rsidR="002A39E4" w:rsidRPr="00524A0A">
        <w:rPr>
          <w:rFonts w:ascii="Georgia" w:hAnsi="Georgia"/>
        </w:rPr>
        <w:t xml:space="preserve">. Il </w:t>
      </w:r>
      <w:r w:rsidR="00A73192" w:rsidRPr="00524A0A">
        <w:rPr>
          <w:rFonts w:ascii="Georgia" w:hAnsi="Georgia"/>
        </w:rPr>
        <w:t xml:space="preserve">a </w:t>
      </w:r>
      <w:r w:rsidR="002A39E4" w:rsidRPr="00524A0A">
        <w:rPr>
          <w:rFonts w:ascii="Georgia" w:hAnsi="Georgia"/>
        </w:rPr>
        <w:t>fait l’éloge de</w:t>
      </w:r>
      <w:r w:rsidR="002A13F9" w:rsidRPr="00524A0A">
        <w:rPr>
          <w:rFonts w:ascii="Georgia" w:hAnsi="Georgia"/>
        </w:rPr>
        <w:t xml:space="preserve"> la qualité de</w:t>
      </w:r>
      <w:r w:rsidR="009F718F" w:rsidRPr="00524A0A">
        <w:rPr>
          <w:rFonts w:ascii="Georgia" w:hAnsi="Georgia"/>
        </w:rPr>
        <w:t xml:space="preserve"> </w:t>
      </w:r>
      <w:r w:rsidR="0032723B" w:rsidRPr="00524A0A">
        <w:rPr>
          <w:rFonts w:ascii="Georgia" w:hAnsi="Georgia"/>
        </w:rPr>
        <w:t>son information et</w:t>
      </w:r>
      <w:r w:rsidR="00642BE4" w:rsidRPr="00524A0A">
        <w:rPr>
          <w:rFonts w:ascii="Georgia" w:hAnsi="Georgia"/>
        </w:rPr>
        <w:t xml:space="preserve"> de la prouesse que représente s</w:t>
      </w:r>
      <w:r w:rsidR="00524A0A">
        <w:rPr>
          <w:rFonts w:ascii="Georgia" w:hAnsi="Georgia"/>
        </w:rPr>
        <w:t>a</w:t>
      </w:r>
      <w:r w:rsidR="00642BE4" w:rsidRPr="00524A0A">
        <w:rPr>
          <w:rFonts w:ascii="Georgia" w:hAnsi="Georgia"/>
        </w:rPr>
        <w:t xml:space="preserve"> mise en forme. </w:t>
      </w:r>
      <w:r w:rsidR="00C45947" w:rsidRPr="00524A0A">
        <w:rPr>
          <w:rFonts w:ascii="Georgia" w:hAnsi="Georgia"/>
        </w:rPr>
        <w:t>Il a salué la</w:t>
      </w:r>
      <w:r w:rsidRPr="00524A0A">
        <w:rPr>
          <w:rFonts w:ascii="Georgia" w:hAnsi="Georgia"/>
        </w:rPr>
        <w:t xml:space="preserve"> publication</w:t>
      </w:r>
      <w:r w:rsidR="007246F6" w:rsidRPr="00524A0A">
        <w:rPr>
          <w:rFonts w:ascii="Georgia" w:hAnsi="Georgia"/>
        </w:rPr>
        <w:t xml:space="preserve"> </w:t>
      </w:r>
      <w:r w:rsidRPr="00524A0A">
        <w:rPr>
          <w:rFonts w:ascii="Georgia" w:hAnsi="Georgia"/>
        </w:rPr>
        <w:t xml:space="preserve">de sa thèse </w:t>
      </w:r>
      <w:r w:rsidR="00C45947" w:rsidRPr="00524A0A">
        <w:rPr>
          <w:rFonts w:ascii="Georgia" w:hAnsi="Georgia"/>
        </w:rPr>
        <w:t>comme</w:t>
      </w:r>
      <w:r w:rsidR="007246F6" w:rsidRPr="00524A0A">
        <w:rPr>
          <w:rFonts w:ascii="Georgia" w:hAnsi="Georgia"/>
        </w:rPr>
        <w:t xml:space="preserve"> un événement </w:t>
      </w:r>
      <w:r w:rsidRPr="00524A0A">
        <w:rPr>
          <w:rFonts w:ascii="Georgia" w:hAnsi="Georgia"/>
        </w:rPr>
        <w:t xml:space="preserve">et un acte politique </w:t>
      </w:r>
      <w:r w:rsidR="007246F6" w:rsidRPr="00524A0A">
        <w:rPr>
          <w:rFonts w:ascii="Georgia" w:hAnsi="Georgia"/>
        </w:rPr>
        <w:t>en soi</w:t>
      </w:r>
      <w:r w:rsidR="00C45947" w:rsidRPr="00524A0A">
        <w:rPr>
          <w:rFonts w:ascii="Georgia" w:hAnsi="Georgia"/>
        </w:rPr>
        <w:t>. L</w:t>
      </w:r>
      <w:r w:rsidR="00642BE4" w:rsidRPr="00524A0A">
        <w:rPr>
          <w:rFonts w:ascii="Georgia" w:hAnsi="Georgia"/>
        </w:rPr>
        <w:t>a recherche</w:t>
      </w:r>
      <w:r w:rsidR="00C45947" w:rsidRPr="00524A0A">
        <w:rPr>
          <w:rFonts w:ascii="Georgia" w:hAnsi="Georgia"/>
        </w:rPr>
        <w:t xml:space="preserve"> de D</w:t>
      </w:r>
      <w:r w:rsidR="00F3033D" w:rsidRPr="00524A0A">
        <w:rPr>
          <w:rFonts w:ascii="Georgia" w:hAnsi="Georgia"/>
        </w:rPr>
        <w:t xml:space="preserve">anny </w:t>
      </w:r>
      <w:proofErr w:type="spellStart"/>
      <w:r w:rsidR="00C45947" w:rsidRPr="00524A0A">
        <w:rPr>
          <w:rFonts w:ascii="Georgia" w:hAnsi="Georgia"/>
        </w:rPr>
        <w:t>T</w:t>
      </w:r>
      <w:r w:rsidR="00F3033D" w:rsidRPr="00524A0A">
        <w:rPr>
          <w:rFonts w:ascii="Georgia" w:hAnsi="Georgia"/>
        </w:rPr>
        <w:t>rom</w:t>
      </w:r>
      <w:proofErr w:type="spellEnd"/>
      <w:r w:rsidR="00642BE4" w:rsidRPr="00524A0A">
        <w:rPr>
          <w:rFonts w:ascii="Georgia" w:hAnsi="Georgia"/>
        </w:rPr>
        <w:t xml:space="preserve"> se situe dans la continuité des travaux de Y.H. </w:t>
      </w:r>
      <w:proofErr w:type="spellStart"/>
      <w:r w:rsidR="00642BE4" w:rsidRPr="00524A0A">
        <w:rPr>
          <w:rFonts w:ascii="Georgia" w:hAnsi="Georgia"/>
        </w:rPr>
        <w:t>Yerushalmi</w:t>
      </w:r>
      <w:proofErr w:type="spellEnd"/>
      <w:r w:rsidR="00C45947" w:rsidRPr="00524A0A">
        <w:rPr>
          <w:rFonts w:ascii="Georgia" w:hAnsi="Georgia"/>
        </w:rPr>
        <w:t xml:space="preserve"> et concerne l’aspect politique de la mémoire juive</w:t>
      </w:r>
      <w:r w:rsidR="00ED02C3" w:rsidRPr="00524A0A">
        <w:rPr>
          <w:rFonts w:ascii="Georgia" w:hAnsi="Georgia"/>
        </w:rPr>
        <w:t>. Il voit dans la ME</w:t>
      </w:r>
      <w:r w:rsidR="00C45947" w:rsidRPr="00524A0A">
        <w:rPr>
          <w:rFonts w:ascii="Georgia" w:hAnsi="Georgia"/>
        </w:rPr>
        <w:t xml:space="preserve"> la</w:t>
      </w:r>
      <w:r w:rsidR="00071441" w:rsidRPr="00524A0A">
        <w:rPr>
          <w:rFonts w:ascii="Georgia" w:hAnsi="Georgia"/>
        </w:rPr>
        <w:t xml:space="preserve"> </w:t>
      </w:r>
      <w:r w:rsidR="00C53F4D" w:rsidRPr="00524A0A">
        <w:rPr>
          <w:rFonts w:ascii="Georgia" w:hAnsi="Georgia"/>
        </w:rPr>
        <w:t>matrice</w:t>
      </w:r>
      <w:r w:rsidR="0031500C" w:rsidRPr="00524A0A">
        <w:rPr>
          <w:rFonts w:ascii="Georgia" w:hAnsi="Georgia"/>
        </w:rPr>
        <w:t xml:space="preserve"> </w:t>
      </w:r>
      <w:r w:rsidR="00C53F4D" w:rsidRPr="00524A0A">
        <w:rPr>
          <w:rFonts w:ascii="Georgia" w:hAnsi="Georgia"/>
        </w:rPr>
        <w:t>de</w:t>
      </w:r>
      <w:r w:rsidR="00A31B9D" w:rsidRPr="00524A0A">
        <w:rPr>
          <w:rFonts w:ascii="Georgia" w:hAnsi="Georgia"/>
        </w:rPr>
        <w:t xml:space="preserve"> l’agir politique</w:t>
      </w:r>
      <w:r w:rsidR="00D44077" w:rsidRPr="00524A0A">
        <w:rPr>
          <w:rFonts w:ascii="Georgia" w:hAnsi="Georgia"/>
        </w:rPr>
        <w:t xml:space="preserve"> </w:t>
      </w:r>
      <w:r w:rsidR="002A39E4" w:rsidRPr="00524A0A">
        <w:rPr>
          <w:rFonts w:ascii="Georgia" w:hAnsi="Georgia"/>
        </w:rPr>
        <w:t xml:space="preserve">des Juifs en </w:t>
      </w:r>
      <w:proofErr w:type="spellStart"/>
      <w:r w:rsidR="002A39E4" w:rsidRPr="00524A0A">
        <w:rPr>
          <w:rFonts w:ascii="Georgia" w:hAnsi="Georgia"/>
          <w:i/>
        </w:rPr>
        <w:t>galout</w:t>
      </w:r>
      <w:proofErr w:type="spellEnd"/>
      <w:r w:rsidR="002A39E4" w:rsidRPr="00524A0A">
        <w:rPr>
          <w:rFonts w:ascii="Georgia" w:hAnsi="Georgia"/>
          <w:i/>
        </w:rPr>
        <w:t>,</w:t>
      </w:r>
      <w:r w:rsidR="002A39E4" w:rsidRPr="00524A0A">
        <w:rPr>
          <w:rFonts w:ascii="Georgia" w:hAnsi="Georgia"/>
        </w:rPr>
        <w:t xml:space="preserve"> </w:t>
      </w:r>
      <w:r w:rsidR="00ED02C3" w:rsidRPr="00524A0A">
        <w:rPr>
          <w:rFonts w:ascii="Georgia" w:hAnsi="Georgia"/>
        </w:rPr>
        <w:t xml:space="preserve">hypothèse étayée </w:t>
      </w:r>
      <w:r w:rsidR="00654844" w:rsidRPr="00524A0A">
        <w:rPr>
          <w:rFonts w:ascii="Georgia" w:hAnsi="Georgia"/>
        </w:rPr>
        <w:t>par</w:t>
      </w:r>
      <w:r w:rsidR="00E077CF" w:rsidRPr="00524A0A">
        <w:rPr>
          <w:rFonts w:ascii="Georgia" w:hAnsi="Georgia"/>
        </w:rPr>
        <w:t xml:space="preserve"> le</w:t>
      </w:r>
      <w:r w:rsidR="007246F6" w:rsidRPr="00524A0A">
        <w:rPr>
          <w:rFonts w:ascii="Georgia" w:hAnsi="Georgia"/>
        </w:rPr>
        <w:t>s sources de la Tora et du talmud</w:t>
      </w:r>
      <w:r w:rsidR="00A73192" w:rsidRPr="00524A0A">
        <w:rPr>
          <w:rFonts w:ascii="Georgia" w:hAnsi="Georgia"/>
        </w:rPr>
        <w:t>,</w:t>
      </w:r>
      <w:r w:rsidR="007246F6" w:rsidRPr="00524A0A">
        <w:rPr>
          <w:rFonts w:ascii="Georgia" w:hAnsi="Georgia"/>
        </w:rPr>
        <w:t xml:space="preserve"> </w:t>
      </w:r>
      <w:r w:rsidR="00EF4FBE" w:rsidRPr="00524A0A">
        <w:rPr>
          <w:rFonts w:ascii="Georgia" w:hAnsi="Georgia"/>
        </w:rPr>
        <w:t xml:space="preserve">qu’il exprime </w:t>
      </w:r>
      <w:r w:rsidR="007246F6" w:rsidRPr="00524A0A">
        <w:rPr>
          <w:rFonts w:ascii="Georgia" w:hAnsi="Georgia"/>
        </w:rPr>
        <w:t xml:space="preserve">dans le langage des sciences humaines. </w:t>
      </w:r>
      <w:r w:rsidR="00D44077" w:rsidRPr="00524A0A">
        <w:rPr>
          <w:rFonts w:ascii="Georgia" w:hAnsi="Georgia"/>
        </w:rPr>
        <w:t>L</w:t>
      </w:r>
      <w:r w:rsidR="00B76B15" w:rsidRPr="00524A0A">
        <w:rPr>
          <w:rFonts w:ascii="Georgia" w:hAnsi="Georgia"/>
        </w:rPr>
        <w:t>es é</w:t>
      </w:r>
      <w:r w:rsidR="007246F6" w:rsidRPr="00524A0A">
        <w:rPr>
          <w:rFonts w:ascii="Georgia" w:hAnsi="Georgia"/>
        </w:rPr>
        <w:t xml:space="preserve">tudes juives traditionnelles </w:t>
      </w:r>
      <w:r w:rsidR="00D44077" w:rsidRPr="00524A0A">
        <w:rPr>
          <w:rFonts w:ascii="Georgia" w:hAnsi="Georgia"/>
        </w:rPr>
        <w:t xml:space="preserve">s’ouvrent ainsi </w:t>
      </w:r>
      <w:r w:rsidR="00B76B15" w:rsidRPr="00524A0A">
        <w:rPr>
          <w:rFonts w:ascii="Georgia" w:hAnsi="Georgia"/>
        </w:rPr>
        <w:t>aux inter</w:t>
      </w:r>
      <w:r w:rsidR="00E11AB7" w:rsidRPr="00524A0A">
        <w:rPr>
          <w:rFonts w:ascii="Georgia" w:hAnsi="Georgia"/>
        </w:rPr>
        <w:t xml:space="preserve">rogations </w:t>
      </w:r>
      <w:r w:rsidR="00E077CF" w:rsidRPr="00524A0A">
        <w:rPr>
          <w:rFonts w:ascii="Georgia" w:hAnsi="Georgia"/>
        </w:rPr>
        <w:t xml:space="preserve">actuelles </w:t>
      </w:r>
      <w:r w:rsidR="0055256C" w:rsidRPr="00524A0A">
        <w:rPr>
          <w:rFonts w:ascii="Georgia" w:hAnsi="Georgia"/>
        </w:rPr>
        <w:t xml:space="preserve">de la </w:t>
      </w:r>
      <w:r w:rsidR="005D6B7E" w:rsidRPr="00524A0A">
        <w:rPr>
          <w:rFonts w:ascii="Georgia" w:hAnsi="Georgia"/>
        </w:rPr>
        <w:t xml:space="preserve">science et de la </w:t>
      </w:r>
      <w:r w:rsidR="0055256C" w:rsidRPr="00524A0A">
        <w:rPr>
          <w:rFonts w:ascii="Georgia" w:hAnsi="Georgia"/>
        </w:rPr>
        <w:t>société</w:t>
      </w:r>
      <w:r w:rsidR="000900CF" w:rsidRPr="00524A0A">
        <w:rPr>
          <w:rFonts w:ascii="Georgia" w:hAnsi="Georgia"/>
        </w:rPr>
        <w:t xml:space="preserve">, </w:t>
      </w:r>
      <w:r w:rsidR="0031500C" w:rsidRPr="00524A0A">
        <w:rPr>
          <w:rFonts w:ascii="Georgia" w:hAnsi="Georgia"/>
        </w:rPr>
        <w:t>en résonance avec les objectifs</w:t>
      </w:r>
      <w:r w:rsidR="004708CF" w:rsidRPr="00524A0A">
        <w:rPr>
          <w:rFonts w:ascii="Georgia" w:hAnsi="Georgia"/>
        </w:rPr>
        <w:t xml:space="preserve"> </w:t>
      </w:r>
      <w:r w:rsidR="0031500C" w:rsidRPr="00524A0A">
        <w:rPr>
          <w:rFonts w:ascii="Georgia" w:hAnsi="Georgia"/>
        </w:rPr>
        <w:t>de</w:t>
      </w:r>
      <w:r w:rsidR="00833C70" w:rsidRPr="00524A0A">
        <w:rPr>
          <w:rFonts w:ascii="Georgia" w:hAnsi="Georgia"/>
        </w:rPr>
        <w:t xml:space="preserve"> </w:t>
      </w:r>
      <w:r w:rsidR="00EF4FBE" w:rsidRPr="00524A0A">
        <w:rPr>
          <w:rFonts w:ascii="Georgia" w:hAnsi="Georgia"/>
        </w:rPr>
        <w:t>POL’ETHIQUE</w:t>
      </w:r>
      <w:r w:rsidR="007246F6" w:rsidRPr="00524A0A">
        <w:rPr>
          <w:rFonts w:ascii="Georgia" w:hAnsi="Georgia"/>
        </w:rPr>
        <w:t>.</w:t>
      </w:r>
      <w:r w:rsidR="0031500C" w:rsidRPr="00524A0A">
        <w:rPr>
          <w:rFonts w:ascii="Georgia" w:hAnsi="Georgia"/>
        </w:rPr>
        <w:t xml:space="preserve"> La </w:t>
      </w:r>
      <w:r w:rsidR="00D44077" w:rsidRPr="00524A0A">
        <w:rPr>
          <w:rFonts w:ascii="Georgia" w:hAnsi="Georgia"/>
        </w:rPr>
        <w:t>présentation</w:t>
      </w:r>
      <w:r w:rsidR="002A13F9" w:rsidRPr="00524A0A">
        <w:rPr>
          <w:rFonts w:ascii="Georgia" w:hAnsi="Georgia"/>
        </w:rPr>
        <w:t xml:space="preserve"> brillante </w:t>
      </w:r>
      <w:r w:rsidR="00C53F4D" w:rsidRPr="00524A0A">
        <w:rPr>
          <w:rFonts w:ascii="Georgia" w:hAnsi="Georgia"/>
        </w:rPr>
        <w:t>et perspicace</w:t>
      </w:r>
      <w:r w:rsidR="0031500C" w:rsidRPr="00524A0A">
        <w:rPr>
          <w:rFonts w:ascii="Georgia" w:hAnsi="Georgia"/>
        </w:rPr>
        <w:t xml:space="preserve"> de</w:t>
      </w:r>
      <w:r w:rsidR="00EF4FBE" w:rsidRPr="00524A0A">
        <w:rPr>
          <w:rFonts w:ascii="Georgia" w:hAnsi="Georgia"/>
        </w:rPr>
        <w:t xml:space="preserve"> Nicolas Weill</w:t>
      </w:r>
      <w:r w:rsidR="009E148F" w:rsidRPr="00524A0A">
        <w:rPr>
          <w:rFonts w:ascii="Georgia" w:hAnsi="Georgia"/>
        </w:rPr>
        <w:t xml:space="preserve"> </w:t>
      </w:r>
      <w:r w:rsidR="00071441" w:rsidRPr="00524A0A">
        <w:rPr>
          <w:rFonts w:ascii="Georgia" w:hAnsi="Georgia"/>
        </w:rPr>
        <w:t>a</w:t>
      </w:r>
      <w:r w:rsidR="00A163B5">
        <w:rPr>
          <w:rFonts w:ascii="Georgia" w:hAnsi="Georgia"/>
        </w:rPr>
        <w:t xml:space="preserve"> inauguré</w:t>
      </w:r>
      <w:r w:rsidR="00071441" w:rsidRPr="00524A0A">
        <w:rPr>
          <w:rFonts w:ascii="Georgia" w:hAnsi="Georgia"/>
        </w:rPr>
        <w:t xml:space="preserve"> </w:t>
      </w:r>
      <w:r w:rsidR="00107B39">
        <w:rPr>
          <w:rFonts w:ascii="Georgia" w:hAnsi="Georgia"/>
        </w:rPr>
        <w:t>cette 1</w:t>
      </w:r>
      <w:r w:rsidR="00107B39" w:rsidRPr="00107B39">
        <w:rPr>
          <w:rFonts w:ascii="Georgia" w:hAnsi="Georgia"/>
          <w:vertAlign w:val="superscript"/>
        </w:rPr>
        <w:t>e</w:t>
      </w:r>
      <w:r w:rsidR="00107B39">
        <w:rPr>
          <w:rFonts w:ascii="Georgia" w:hAnsi="Georgia"/>
        </w:rPr>
        <w:t xml:space="preserve"> séance du séminaire, </w:t>
      </w:r>
      <w:r w:rsidR="00215977">
        <w:rPr>
          <w:rFonts w:ascii="Georgia" w:hAnsi="Georgia"/>
        </w:rPr>
        <w:t>en éclairant</w:t>
      </w:r>
      <w:r w:rsidR="00107B39">
        <w:rPr>
          <w:rFonts w:ascii="Georgia" w:hAnsi="Georgia"/>
        </w:rPr>
        <w:t xml:space="preserve"> les débats par</w:t>
      </w:r>
      <w:r w:rsidR="00272EFA">
        <w:rPr>
          <w:rFonts w:ascii="Georgia" w:hAnsi="Georgia"/>
        </w:rPr>
        <w:t xml:space="preserve"> </w:t>
      </w:r>
      <w:r w:rsidR="009E148F" w:rsidRPr="00524A0A">
        <w:rPr>
          <w:rFonts w:ascii="Georgia" w:hAnsi="Georgia"/>
        </w:rPr>
        <w:t>ses questions</w:t>
      </w:r>
      <w:r w:rsidR="00107B39">
        <w:rPr>
          <w:rFonts w:ascii="Georgia" w:hAnsi="Georgia"/>
        </w:rPr>
        <w:t>.</w:t>
      </w:r>
      <w:r w:rsidR="009E148F" w:rsidRPr="00524A0A">
        <w:rPr>
          <w:rFonts w:ascii="Georgia" w:hAnsi="Georgia"/>
        </w:rPr>
        <w:t xml:space="preserve"> </w:t>
      </w:r>
    </w:p>
    <w:p w:rsidR="000900CF" w:rsidRPr="00524A0A" w:rsidRDefault="000900CF" w:rsidP="009961FA">
      <w:pPr>
        <w:jc w:val="both"/>
        <w:rPr>
          <w:rFonts w:ascii="Georgia" w:hAnsi="Georgia"/>
          <w:b/>
        </w:rPr>
      </w:pPr>
      <w:r w:rsidRPr="00524A0A">
        <w:rPr>
          <w:rFonts w:ascii="Georgia" w:hAnsi="Georgia"/>
          <w:b/>
        </w:rPr>
        <w:t>Sur la notion de politique juive</w:t>
      </w:r>
    </w:p>
    <w:p w:rsidR="00A65F8E" w:rsidRPr="00D9187B" w:rsidRDefault="001B3DA2" w:rsidP="009961FA">
      <w:pPr>
        <w:jc w:val="both"/>
        <w:rPr>
          <w:rFonts w:ascii="Georgia" w:hAnsi="Georgia"/>
        </w:rPr>
      </w:pPr>
      <w:r w:rsidRPr="00D9187B">
        <w:rPr>
          <w:rFonts w:ascii="Georgia" w:hAnsi="Georgia"/>
        </w:rPr>
        <w:t>L</w:t>
      </w:r>
      <w:r w:rsidR="00111A57" w:rsidRPr="00D9187B">
        <w:rPr>
          <w:rFonts w:ascii="Georgia" w:hAnsi="Georgia"/>
        </w:rPr>
        <w:t xml:space="preserve">a politique juive </w:t>
      </w:r>
      <w:r w:rsidRPr="00D9187B">
        <w:rPr>
          <w:rFonts w:ascii="Georgia" w:hAnsi="Georgia"/>
        </w:rPr>
        <w:t xml:space="preserve">en temps d’exil </w:t>
      </w:r>
      <w:r w:rsidR="0064323F" w:rsidRPr="00D9187B">
        <w:rPr>
          <w:rFonts w:ascii="Georgia" w:hAnsi="Georgia"/>
        </w:rPr>
        <w:t>reposerait</w:t>
      </w:r>
      <w:r w:rsidR="003C1BCF" w:rsidRPr="00D9187B">
        <w:rPr>
          <w:rFonts w:ascii="Georgia" w:hAnsi="Georgia"/>
        </w:rPr>
        <w:t xml:space="preserve"> </w:t>
      </w:r>
      <w:r w:rsidR="0064323F" w:rsidRPr="00D9187B">
        <w:rPr>
          <w:rFonts w:ascii="Georgia" w:hAnsi="Georgia"/>
        </w:rPr>
        <w:t>sur</w:t>
      </w:r>
      <w:r w:rsidR="00111A57" w:rsidRPr="00D9187B">
        <w:rPr>
          <w:rFonts w:ascii="Georgia" w:hAnsi="Georgia"/>
        </w:rPr>
        <w:t xml:space="preserve"> une </w:t>
      </w:r>
      <w:r w:rsidR="009F4DA8" w:rsidRPr="00D9187B">
        <w:rPr>
          <w:rFonts w:ascii="Georgia" w:hAnsi="Georgia"/>
        </w:rPr>
        <w:t>« </w:t>
      </w:r>
      <w:r w:rsidR="00111A57" w:rsidRPr="00D9187B">
        <w:rPr>
          <w:rFonts w:ascii="Georgia" w:hAnsi="Georgia"/>
        </w:rPr>
        <w:t>alliance verticale</w:t>
      </w:r>
      <w:r w:rsidR="009F4DA8" w:rsidRPr="00D9187B">
        <w:rPr>
          <w:rFonts w:ascii="Georgia" w:hAnsi="Georgia"/>
        </w:rPr>
        <w:t> »</w:t>
      </w:r>
      <w:r w:rsidR="00111A57" w:rsidRPr="00D9187B">
        <w:rPr>
          <w:rFonts w:ascii="Georgia" w:hAnsi="Georgia"/>
        </w:rPr>
        <w:t xml:space="preserve"> avec le représentant </w:t>
      </w:r>
      <w:r w:rsidR="00FE75A8" w:rsidRPr="00D9187B">
        <w:rPr>
          <w:rFonts w:ascii="Georgia" w:hAnsi="Georgia"/>
        </w:rPr>
        <w:t>du</w:t>
      </w:r>
      <w:r w:rsidR="00111A57" w:rsidRPr="00D9187B">
        <w:rPr>
          <w:rFonts w:ascii="Georgia" w:hAnsi="Georgia"/>
        </w:rPr>
        <w:t xml:space="preserve"> pouvoir</w:t>
      </w:r>
      <w:r w:rsidR="008334DF" w:rsidRPr="00D9187B">
        <w:rPr>
          <w:rFonts w:ascii="Georgia" w:hAnsi="Georgia"/>
        </w:rPr>
        <w:t xml:space="preserve">, </w:t>
      </w:r>
      <w:r w:rsidR="00111A57" w:rsidRPr="00D9187B">
        <w:rPr>
          <w:rFonts w:ascii="Georgia" w:hAnsi="Georgia"/>
        </w:rPr>
        <w:t>réputé gouverné par la volonté divine</w:t>
      </w:r>
      <w:r w:rsidR="00C4141D" w:rsidRPr="00D9187B">
        <w:rPr>
          <w:rFonts w:ascii="Georgia" w:hAnsi="Georgia"/>
        </w:rPr>
        <w:t>,</w:t>
      </w:r>
      <w:r w:rsidR="00111A57" w:rsidRPr="00D9187B">
        <w:rPr>
          <w:rFonts w:ascii="Georgia" w:hAnsi="Georgia"/>
        </w:rPr>
        <w:t xml:space="preserve"> et offrir</w:t>
      </w:r>
      <w:r w:rsidR="00FE75A8" w:rsidRPr="00D9187B">
        <w:rPr>
          <w:rFonts w:ascii="Georgia" w:hAnsi="Georgia"/>
        </w:rPr>
        <w:t xml:space="preserve"> les mêmes </w:t>
      </w:r>
      <w:r w:rsidR="0064323F" w:rsidRPr="00D9187B">
        <w:rPr>
          <w:rFonts w:ascii="Georgia" w:hAnsi="Georgia"/>
        </w:rPr>
        <w:t>possibilités</w:t>
      </w:r>
      <w:r w:rsidR="00FE75A8" w:rsidRPr="00D9187B">
        <w:rPr>
          <w:rFonts w:ascii="Georgia" w:hAnsi="Georgia"/>
        </w:rPr>
        <w:t xml:space="preserve"> de </w:t>
      </w:r>
      <w:r w:rsidR="00111A57" w:rsidRPr="00D9187B">
        <w:rPr>
          <w:rFonts w:ascii="Georgia" w:hAnsi="Georgia"/>
        </w:rPr>
        <w:t>protection</w:t>
      </w:r>
      <w:r w:rsidR="002A13F9" w:rsidRPr="00D9187B">
        <w:rPr>
          <w:rFonts w:ascii="Georgia" w:hAnsi="Georgia"/>
        </w:rPr>
        <w:t xml:space="preserve"> </w:t>
      </w:r>
      <w:r w:rsidR="00111A57" w:rsidRPr="00D9187B">
        <w:rPr>
          <w:rFonts w:ascii="Georgia" w:hAnsi="Georgia"/>
        </w:rPr>
        <w:t xml:space="preserve">et </w:t>
      </w:r>
      <w:r w:rsidR="00FE75A8" w:rsidRPr="00D9187B">
        <w:rPr>
          <w:rFonts w:ascii="Georgia" w:hAnsi="Georgia"/>
        </w:rPr>
        <w:t>d’</w:t>
      </w:r>
      <w:r w:rsidR="00111A57" w:rsidRPr="00D9187B">
        <w:rPr>
          <w:rFonts w:ascii="Georgia" w:hAnsi="Georgia"/>
        </w:rPr>
        <w:t>intercession</w:t>
      </w:r>
      <w:r w:rsidR="00FE75A8" w:rsidRPr="00D9187B">
        <w:rPr>
          <w:rFonts w:ascii="Georgia" w:hAnsi="Georgia"/>
        </w:rPr>
        <w:t>.</w:t>
      </w:r>
      <w:r w:rsidR="003C1BCF" w:rsidRPr="00D9187B">
        <w:rPr>
          <w:rFonts w:ascii="Georgia" w:hAnsi="Georgia"/>
        </w:rPr>
        <w:t xml:space="preserve"> L</w:t>
      </w:r>
      <w:r w:rsidR="003C1BCF" w:rsidRPr="00D9187B">
        <w:rPr>
          <w:rFonts w:ascii="Georgia" w:hAnsi="Georgia"/>
          <w:bCs/>
        </w:rPr>
        <w:t>e peuple juif privé de souveraineté sur sa terre a pu maintenir son existence en étant</w:t>
      </w:r>
      <w:r w:rsidR="009F4DA8" w:rsidRPr="00D9187B">
        <w:rPr>
          <w:rFonts w:ascii="Georgia" w:hAnsi="Georgia"/>
          <w:bCs/>
        </w:rPr>
        <w:t xml:space="preserve"> </w:t>
      </w:r>
      <w:r w:rsidR="009D2779" w:rsidRPr="00D9187B">
        <w:rPr>
          <w:rFonts w:ascii="Georgia" w:hAnsi="Georgia"/>
          <w:bCs/>
          <w:i/>
        </w:rPr>
        <w:t>S</w:t>
      </w:r>
      <w:r w:rsidR="0064323F" w:rsidRPr="00D9187B">
        <w:rPr>
          <w:rFonts w:ascii="Georgia" w:hAnsi="Georgia"/>
          <w:bCs/>
          <w:i/>
        </w:rPr>
        <w:t>erviteur</w:t>
      </w:r>
      <w:r w:rsidR="009D2779" w:rsidRPr="00D9187B">
        <w:rPr>
          <w:rFonts w:ascii="Georgia" w:hAnsi="Georgia"/>
          <w:bCs/>
          <w:i/>
        </w:rPr>
        <w:t>s</w:t>
      </w:r>
      <w:r w:rsidR="0064323F" w:rsidRPr="00D9187B">
        <w:rPr>
          <w:rFonts w:ascii="Georgia" w:hAnsi="Georgia"/>
          <w:bCs/>
          <w:i/>
        </w:rPr>
        <w:t xml:space="preserve"> des rois et non p</w:t>
      </w:r>
      <w:bookmarkStart w:id="0" w:name="_GoBack"/>
      <w:bookmarkEnd w:id="0"/>
      <w:r w:rsidR="0064323F" w:rsidRPr="00D9187B">
        <w:rPr>
          <w:rFonts w:ascii="Georgia" w:hAnsi="Georgia"/>
          <w:bCs/>
          <w:i/>
        </w:rPr>
        <w:t>as serviteur</w:t>
      </w:r>
      <w:r w:rsidR="009D2779" w:rsidRPr="00D9187B">
        <w:rPr>
          <w:rFonts w:ascii="Georgia" w:hAnsi="Georgia"/>
          <w:bCs/>
          <w:i/>
        </w:rPr>
        <w:t>s des serviteurs</w:t>
      </w:r>
      <w:r w:rsidR="0064323F" w:rsidRPr="00D9187B">
        <w:rPr>
          <w:rFonts w:ascii="Georgia" w:hAnsi="Georgia"/>
          <w:bCs/>
        </w:rPr>
        <w:t xml:space="preserve"> </w:t>
      </w:r>
      <w:r w:rsidR="009D2779" w:rsidRPr="00D9187B">
        <w:rPr>
          <w:rFonts w:ascii="Georgia" w:hAnsi="Georgia"/>
          <w:bCs/>
        </w:rPr>
        <w:t>(titre de l’</w:t>
      </w:r>
      <w:r w:rsidR="0064323F" w:rsidRPr="00D9187B">
        <w:rPr>
          <w:rFonts w:ascii="Georgia" w:hAnsi="Georgia"/>
          <w:bCs/>
        </w:rPr>
        <w:t xml:space="preserve">article de </w:t>
      </w:r>
      <w:proofErr w:type="spellStart"/>
      <w:r w:rsidR="0064323F" w:rsidRPr="00D9187B">
        <w:rPr>
          <w:rFonts w:ascii="Georgia" w:hAnsi="Georgia"/>
          <w:bCs/>
        </w:rPr>
        <w:t>Yerushalmi</w:t>
      </w:r>
      <w:proofErr w:type="spellEnd"/>
      <w:r w:rsidR="009D2779" w:rsidRPr="00D9187B">
        <w:rPr>
          <w:rFonts w:ascii="Georgia" w:hAnsi="Georgia"/>
          <w:bCs/>
        </w:rPr>
        <w:t xml:space="preserve"> </w:t>
      </w:r>
      <w:r w:rsidR="00215977" w:rsidRPr="00D9187B">
        <w:rPr>
          <w:rFonts w:ascii="Georgia" w:hAnsi="Georgia"/>
          <w:bCs/>
        </w:rPr>
        <w:t>sur «</w:t>
      </w:r>
      <w:r w:rsidR="009D2779" w:rsidRPr="00D9187B">
        <w:rPr>
          <w:rFonts w:ascii="Georgia" w:hAnsi="Georgia"/>
          <w:bCs/>
        </w:rPr>
        <w:t> quelques aspects de l’histoire politique des Juifs »</w:t>
      </w:r>
      <w:r w:rsidR="0064323F" w:rsidRPr="00D9187B">
        <w:rPr>
          <w:rFonts w:ascii="Georgia" w:hAnsi="Georgia"/>
          <w:bCs/>
        </w:rPr>
        <w:t>)</w:t>
      </w:r>
      <w:r w:rsidR="009F4DA8" w:rsidRPr="00D9187B">
        <w:rPr>
          <w:rFonts w:ascii="Georgia" w:hAnsi="Georgia"/>
          <w:bCs/>
        </w:rPr>
        <w:t xml:space="preserve"> comme l’illustre le récit de la ME</w:t>
      </w:r>
      <w:r w:rsidR="001921ED" w:rsidRPr="00D9187B">
        <w:rPr>
          <w:rFonts w:ascii="Georgia" w:hAnsi="Georgia"/>
          <w:bCs/>
        </w:rPr>
        <w:t>,</w:t>
      </w:r>
      <w:r w:rsidR="00B66556" w:rsidRPr="00D9187B">
        <w:rPr>
          <w:rFonts w:ascii="Georgia" w:hAnsi="Georgia"/>
          <w:bCs/>
        </w:rPr>
        <w:t xml:space="preserve"> au temps de l’exil de Babel</w:t>
      </w:r>
      <w:r w:rsidR="003C1BCF" w:rsidRPr="00D9187B">
        <w:rPr>
          <w:rFonts w:ascii="Georgia" w:hAnsi="Georgia"/>
          <w:bCs/>
        </w:rPr>
        <w:t xml:space="preserve">. </w:t>
      </w:r>
      <w:r w:rsidR="009F4DA8" w:rsidRPr="00D9187B">
        <w:rPr>
          <w:rFonts w:ascii="Georgia" w:hAnsi="Georgia"/>
          <w:bCs/>
        </w:rPr>
        <w:t>L</w:t>
      </w:r>
      <w:r w:rsidR="00226811" w:rsidRPr="00D9187B">
        <w:rPr>
          <w:rFonts w:ascii="Georgia" w:hAnsi="Georgia"/>
        </w:rPr>
        <w:t xml:space="preserve">e modèle du </w:t>
      </w:r>
      <w:r w:rsidR="000D430C" w:rsidRPr="00D9187B">
        <w:rPr>
          <w:rFonts w:ascii="Georgia" w:hAnsi="Georgia"/>
        </w:rPr>
        <w:t>« </w:t>
      </w:r>
      <w:r w:rsidR="00226811" w:rsidRPr="00D9187B">
        <w:rPr>
          <w:rFonts w:ascii="Georgia" w:hAnsi="Georgia"/>
        </w:rPr>
        <w:t>gardien protecteur</w:t>
      </w:r>
      <w:r w:rsidR="000D430C" w:rsidRPr="00D9187B">
        <w:rPr>
          <w:rFonts w:ascii="Georgia" w:hAnsi="Georgia"/>
        </w:rPr>
        <w:t> »</w:t>
      </w:r>
      <w:r w:rsidR="00226811" w:rsidRPr="00D9187B">
        <w:rPr>
          <w:rFonts w:ascii="Georgia" w:hAnsi="Georgia"/>
        </w:rPr>
        <w:t xml:space="preserve"> </w:t>
      </w:r>
      <w:r w:rsidR="002C2CA2" w:rsidRPr="00D9187B">
        <w:rPr>
          <w:rFonts w:ascii="Georgia" w:hAnsi="Georgia"/>
        </w:rPr>
        <w:t>gouverne la conduite du collectif juif aussi bien</w:t>
      </w:r>
      <w:r w:rsidR="00B66556" w:rsidRPr="00D9187B">
        <w:rPr>
          <w:rFonts w:ascii="Georgia" w:hAnsi="Georgia"/>
        </w:rPr>
        <w:t xml:space="preserve"> en </w:t>
      </w:r>
      <w:r w:rsidR="002C0457" w:rsidRPr="00D9187B">
        <w:rPr>
          <w:rFonts w:ascii="Georgia" w:hAnsi="Georgia"/>
        </w:rPr>
        <w:t>exil, q</w:t>
      </w:r>
      <w:r w:rsidR="000D430C" w:rsidRPr="00D9187B">
        <w:rPr>
          <w:rFonts w:ascii="Georgia" w:hAnsi="Georgia"/>
        </w:rPr>
        <w:t>ue depuis qu</w:t>
      </w:r>
      <w:r w:rsidR="00226811" w:rsidRPr="00D9187B">
        <w:rPr>
          <w:rFonts w:ascii="Georgia" w:hAnsi="Georgia"/>
        </w:rPr>
        <w:t>’Israël</w:t>
      </w:r>
      <w:r w:rsidR="002C2CA2" w:rsidRPr="00D9187B">
        <w:rPr>
          <w:rFonts w:ascii="Georgia" w:hAnsi="Georgia"/>
        </w:rPr>
        <w:t xml:space="preserve"> </w:t>
      </w:r>
      <w:r w:rsidR="000D430C" w:rsidRPr="00D9187B">
        <w:rPr>
          <w:rFonts w:ascii="Georgia" w:hAnsi="Georgia"/>
        </w:rPr>
        <w:t xml:space="preserve">prend le relais du </w:t>
      </w:r>
      <w:r w:rsidR="003C1BCF" w:rsidRPr="00D9187B">
        <w:rPr>
          <w:rFonts w:ascii="Georgia" w:hAnsi="Georgia"/>
        </w:rPr>
        <w:t>monarque et intervient en faveur des Juifs de</w:t>
      </w:r>
      <w:r w:rsidR="000D430C" w:rsidRPr="00D9187B">
        <w:rPr>
          <w:rFonts w:ascii="Georgia" w:hAnsi="Georgia"/>
        </w:rPr>
        <w:t xml:space="preserve"> diaspora</w:t>
      </w:r>
      <w:r w:rsidR="00226811" w:rsidRPr="00D9187B">
        <w:rPr>
          <w:rFonts w:ascii="Georgia" w:hAnsi="Georgia"/>
        </w:rPr>
        <w:t xml:space="preserve">. </w:t>
      </w:r>
      <w:r w:rsidR="00B66556" w:rsidRPr="00D9187B">
        <w:rPr>
          <w:rFonts w:ascii="Georgia" w:hAnsi="Georgia"/>
        </w:rPr>
        <w:t>C’</w:t>
      </w:r>
      <w:r w:rsidR="009F4DA8" w:rsidRPr="00D9187B">
        <w:rPr>
          <w:rFonts w:ascii="Georgia" w:hAnsi="Georgia"/>
        </w:rPr>
        <w:t xml:space="preserve">est la thèse de Danny </w:t>
      </w:r>
      <w:proofErr w:type="spellStart"/>
      <w:r w:rsidR="009F4DA8" w:rsidRPr="00D9187B">
        <w:rPr>
          <w:rFonts w:ascii="Georgia" w:hAnsi="Georgia"/>
        </w:rPr>
        <w:t>Trom</w:t>
      </w:r>
      <w:proofErr w:type="spellEnd"/>
      <w:r w:rsidR="009F4DA8" w:rsidRPr="00D9187B">
        <w:rPr>
          <w:rFonts w:ascii="Georgia" w:hAnsi="Georgia"/>
        </w:rPr>
        <w:t>.</w:t>
      </w:r>
    </w:p>
    <w:p w:rsidR="00C70FA8" w:rsidRPr="00524A0A" w:rsidRDefault="00BE1260" w:rsidP="009961FA">
      <w:pPr>
        <w:jc w:val="both"/>
        <w:rPr>
          <w:rFonts w:ascii="Georgia" w:hAnsi="Georgia"/>
        </w:rPr>
      </w:pPr>
      <w:r w:rsidRPr="00524A0A">
        <w:rPr>
          <w:rFonts w:ascii="Georgia" w:hAnsi="Georgia"/>
        </w:rPr>
        <w:t xml:space="preserve">En premier lieu, Nicolas Weill a cherché à circonscrire la notion </w:t>
      </w:r>
      <w:r w:rsidR="00215977" w:rsidRPr="00524A0A">
        <w:rPr>
          <w:rFonts w:ascii="Georgia" w:hAnsi="Georgia"/>
        </w:rPr>
        <w:t>de «</w:t>
      </w:r>
      <w:r w:rsidRPr="00524A0A">
        <w:rPr>
          <w:rFonts w:ascii="Georgia" w:hAnsi="Georgia"/>
        </w:rPr>
        <w:t xml:space="preserve"> politique » telle que la manie Danny </w:t>
      </w:r>
      <w:proofErr w:type="spellStart"/>
      <w:r w:rsidRPr="00524A0A">
        <w:rPr>
          <w:rFonts w:ascii="Georgia" w:hAnsi="Georgia"/>
        </w:rPr>
        <w:t>Trom</w:t>
      </w:r>
      <w:proofErr w:type="spellEnd"/>
      <w:r w:rsidRPr="00524A0A">
        <w:rPr>
          <w:rFonts w:ascii="Georgia" w:hAnsi="Georgia"/>
        </w:rPr>
        <w:t xml:space="preserve">. </w:t>
      </w:r>
      <w:r w:rsidR="002C2CA2" w:rsidRPr="00524A0A">
        <w:rPr>
          <w:rFonts w:ascii="Georgia" w:hAnsi="Georgia"/>
        </w:rPr>
        <w:t>Une telle</w:t>
      </w:r>
      <w:r w:rsidR="005930AF" w:rsidRPr="00524A0A">
        <w:rPr>
          <w:rFonts w:ascii="Georgia" w:hAnsi="Georgia"/>
        </w:rPr>
        <w:t xml:space="preserve"> analyse de la ME</w:t>
      </w:r>
      <w:r w:rsidR="00ED02C3" w:rsidRPr="00524A0A">
        <w:rPr>
          <w:rFonts w:ascii="Georgia" w:hAnsi="Georgia"/>
        </w:rPr>
        <w:t xml:space="preserve"> tient</w:t>
      </w:r>
      <w:r w:rsidR="000D430C" w:rsidRPr="00524A0A">
        <w:rPr>
          <w:rFonts w:ascii="Georgia" w:hAnsi="Georgia"/>
        </w:rPr>
        <w:t>-t-elle</w:t>
      </w:r>
      <w:r w:rsidR="005C060D" w:rsidRPr="00524A0A">
        <w:rPr>
          <w:rFonts w:ascii="Georgia" w:hAnsi="Georgia"/>
        </w:rPr>
        <w:t xml:space="preserve"> </w:t>
      </w:r>
      <w:r w:rsidR="00ED02C3" w:rsidRPr="00524A0A">
        <w:rPr>
          <w:rFonts w:ascii="Georgia" w:hAnsi="Georgia"/>
        </w:rPr>
        <w:t xml:space="preserve">compte de </w:t>
      </w:r>
      <w:r w:rsidR="005C060D" w:rsidRPr="00524A0A">
        <w:rPr>
          <w:rFonts w:ascii="Georgia" w:hAnsi="Georgia"/>
        </w:rPr>
        <w:t>toute la tradition ?</w:t>
      </w:r>
      <w:r w:rsidR="00ED02C3" w:rsidRPr="00524A0A">
        <w:rPr>
          <w:rFonts w:ascii="Georgia" w:hAnsi="Georgia"/>
        </w:rPr>
        <w:t xml:space="preserve"> </w:t>
      </w:r>
      <w:r w:rsidR="005930AF" w:rsidRPr="00524A0A">
        <w:rPr>
          <w:rFonts w:ascii="Georgia" w:hAnsi="Georgia"/>
        </w:rPr>
        <w:t xml:space="preserve">La « politique juive » telle </w:t>
      </w:r>
      <w:r w:rsidR="00FD6588" w:rsidRPr="00524A0A">
        <w:rPr>
          <w:rFonts w:ascii="Georgia" w:hAnsi="Georgia"/>
        </w:rPr>
        <w:t>qu’elle ressort</w:t>
      </w:r>
      <w:r w:rsidR="00ED02C3" w:rsidRPr="00524A0A">
        <w:rPr>
          <w:rFonts w:ascii="Georgia" w:hAnsi="Georgia"/>
        </w:rPr>
        <w:t xml:space="preserve"> </w:t>
      </w:r>
      <w:r w:rsidR="000D430C" w:rsidRPr="00524A0A">
        <w:rPr>
          <w:rFonts w:ascii="Georgia" w:hAnsi="Georgia"/>
        </w:rPr>
        <w:t xml:space="preserve">de </w:t>
      </w:r>
      <w:r w:rsidR="007E39B9" w:rsidRPr="00524A0A">
        <w:rPr>
          <w:rFonts w:ascii="Georgia" w:hAnsi="Georgia"/>
        </w:rPr>
        <w:t>« l’axiomatique du gardien »</w:t>
      </w:r>
      <w:r w:rsidR="005930AF" w:rsidRPr="00524A0A">
        <w:rPr>
          <w:rFonts w:ascii="Georgia" w:hAnsi="Georgia"/>
        </w:rPr>
        <w:t xml:space="preserve"> présuppose </w:t>
      </w:r>
      <w:r w:rsidR="000D430C" w:rsidRPr="00524A0A">
        <w:rPr>
          <w:rFonts w:ascii="Georgia" w:hAnsi="Georgia"/>
        </w:rPr>
        <w:t>un contexte d’urgence</w:t>
      </w:r>
      <w:r w:rsidR="00FC0729" w:rsidRPr="00524A0A">
        <w:rPr>
          <w:rFonts w:ascii="Georgia" w:hAnsi="Georgia"/>
        </w:rPr>
        <w:t xml:space="preserve"> (cf.</w:t>
      </w:r>
      <w:r w:rsidR="008026E4" w:rsidRPr="00524A0A">
        <w:rPr>
          <w:rFonts w:ascii="Georgia" w:hAnsi="Georgia"/>
        </w:rPr>
        <w:t xml:space="preserve"> Carl Schmitt)</w:t>
      </w:r>
      <w:r w:rsidR="000D430C" w:rsidRPr="00524A0A">
        <w:rPr>
          <w:rFonts w:ascii="Georgia" w:hAnsi="Georgia"/>
        </w:rPr>
        <w:t xml:space="preserve">, elle n’est que </w:t>
      </w:r>
      <w:r w:rsidR="00E077CF" w:rsidRPr="00524A0A">
        <w:rPr>
          <w:rFonts w:ascii="Georgia" w:hAnsi="Georgia"/>
        </w:rPr>
        <w:t>réactive</w:t>
      </w:r>
      <w:r w:rsidR="002C2CA2" w:rsidRPr="00524A0A">
        <w:rPr>
          <w:rFonts w:ascii="Georgia" w:hAnsi="Georgia"/>
        </w:rPr>
        <w:t xml:space="preserve"> </w:t>
      </w:r>
      <w:r w:rsidR="00E077CF" w:rsidRPr="00524A0A">
        <w:rPr>
          <w:rFonts w:ascii="Georgia" w:hAnsi="Georgia"/>
        </w:rPr>
        <w:t>et relève de la</w:t>
      </w:r>
      <w:r w:rsidR="002C2CA2" w:rsidRPr="00524A0A">
        <w:rPr>
          <w:rFonts w:ascii="Georgia" w:hAnsi="Georgia"/>
        </w:rPr>
        <w:t xml:space="preserve"> </w:t>
      </w:r>
      <w:r w:rsidR="00226811" w:rsidRPr="00524A0A">
        <w:rPr>
          <w:rFonts w:ascii="Georgia" w:hAnsi="Georgia"/>
        </w:rPr>
        <w:t>survie</w:t>
      </w:r>
      <w:r w:rsidR="005930AF" w:rsidRPr="00524A0A">
        <w:rPr>
          <w:rFonts w:ascii="Georgia" w:hAnsi="Georgia"/>
        </w:rPr>
        <w:t xml:space="preserve">. </w:t>
      </w:r>
      <w:r>
        <w:rPr>
          <w:rFonts w:ascii="Georgia" w:hAnsi="Georgia"/>
        </w:rPr>
        <w:t xml:space="preserve"> </w:t>
      </w:r>
    </w:p>
    <w:p w:rsidR="007246F6" w:rsidRPr="00524A0A" w:rsidRDefault="00ED02C3" w:rsidP="009961FA">
      <w:pPr>
        <w:jc w:val="both"/>
        <w:rPr>
          <w:rFonts w:ascii="Georgia" w:hAnsi="Georgia"/>
        </w:rPr>
      </w:pPr>
      <w:r w:rsidRPr="00524A0A">
        <w:rPr>
          <w:rFonts w:ascii="Georgia" w:hAnsi="Georgia"/>
        </w:rPr>
        <w:t xml:space="preserve">Ceci permet </w:t>
      </w:r>
      <w:r w:rsidR="00C70FA8" w:rsidRPr="00524A0A">
        <w:rPr>
          <w:rFonts w:ascii="Georgia" w:hAnsi="Georgia"/>
        </w:rPr>
        <w:t>à D</w:t>
      </w:r>
      <w:r w:rsidR="00CA61EE" w:rsidRPr="00524A0A">
        <w:rPr>
          <w:rFonts w:ascii="Georgia" w:hAnsi="Georgia"/>
        </w:rPr>
        <w:t xml:space="preserve">anny </w:t>
      </w:r>
      <w:proofErr w:type="spellStart"/>
      <w:r w:rsidR="00C70FA8" w:rsidRPr="00524A0A">
        <w:rPr>
          <w:rFonts w:ascii="Georgia" w:hAnsi="Georgia"/>
        </w:rPr>
        <w:t>T</w:t>
      </w:r>
      <w:r w:rsidR="00CA61EE" w:rsidRPr="00524A0A">
        <w:rPr>
          <w:rFonts w:ascii="Georgia" w:hAnsi="Georgia"/>
        </w:rPr>
        <w:t>rom</w:t>
      </w:r>
      <w:proofErr w:type="spellEnd"/>
      <w:r w:rsidR="00C70FA8" w:rsidRPr="00524A0A">
        <w:rPr>
          <w:rFonts w:ascii="Georgia" w:hAnsi="Georgia"/>
        </w:rPr>
        <w:t xml:space="preserve"> </w:t>
      </w:r>
      <w:r w:rsidRPr="00524A0A">
        <w:rPr>
          <w:rFonts w:ascii="Georgia" w:hAnsi="Georgia"/>
        </w:rPr>
        <w:t>d’opposer</w:t>
      </w:r>
      <w:r w:rsidR="002C2CA2" w:rsidRPr="00524A0A">
        <w:rPr>
          <w:rFonts w:ascii="Georgia" w:hAnsi="Georgia"/>
        </w:rPr>
        <w:t xml:space="preserve"> Pourim</w:t>
      </w:r>
      <w:r w:rsidR="00CA61EE" w:rsidRPr="00524A0A">
        <w:rPr>
          <w:rFonts w:ascii="Georgia" w:hAnsi="Georgia"/>
        </w:rPr>
        <w:t xml:space="preserve"> à </w:t>
      </w:r>
      <w:proofErr w:type="spellStart"/>
      <w:r w:rsidR="00CA61EE" w:rsidRPr="00524A0A">
        <w:rPr>
          <w:rFonts w:ascii="Georgia" w:hAnsi="Georgia"/>
        </w:rPr>
        <w:t>Pessach</w:t>
      </w:r>
      <w:proofErr w:type="spellEnd"/>
      <w:r w:rsidR="00CA61EE" w:rsidRPr="00524A0A">
        <w:rPr>
          <w:rFonts w:ascii="Georgia" w:hAnsi="Georgia"/>
        </w:rPr>
        <w:t xml:space="preserve">. La ME décrit une situation dans laquelle les Juifs sont contraints </w:t>
      </w:r>
      <w:r w:rsidR="000D430C" w:rsidRPr="00524A0A">
        <w:rPr>
          <w:rFonts w:ascii="Georgia" w:hAnsi="Georgia"/>
        </w:rPr>
        <w:t>de se débrouiller</w:t>
      </w:r>
      <w:r w:rsidR="00EA6D68" w:rsidRPr="00524A0A">
        <w:rPr>
          <w:rFonts w:ascii="Georgia" w:hAnsi="Georgia"/>
        </w:rPr>
        <w:t xml:space="preserve"> seuls </w:t>
      </w:r>
      <w:proofErr w:type="gramStart"/>
      <w:r w:rsidR="00226811" w:rsidRPr="00524A0A">
        <w:rPr>
          <w:rFonts w:ascii="Georgia" w:hAnsi="Georgia"/>
          <w:i/>
        </w:rPr>
        <w:t>(</w:t>
      </w:r>
      <w:r w:rsidR="00CA61EE" w:rsidRPr="00524A0A">
        <w:rPr>
          <w:rFonts w:ascii="Georgia" w:hAnsi="Georgia"/>
          <w:i/>
        </w:rPr>
        <w:t xml:space="preserve"> </w:t>
      </w:r>
      <w:proofErr w:type="spellStart"/>
      <w:r w:rsidR="00EA6D68" w:rsidRPr="00524A0A">
        <w:rPr>
          <w:rFonts w:ascii="Georgia" w:hAnsi="Georgia"/>
          <w:i/>
        </w:rPr>
        <w:t>le</w:t>
      </w:r>
      <w:r w:rsidR="00C52FDA" w:rsidRPr="00524A0A">
        <w:rPr>
          <w:rFonts w:ascii="Georgia" w:hAnsi="Georgia"/>
          <w:i/>
        </w:rPr>
        <w:t>his</w:t>
      </w:r>
      <w:r w:rsidR="00EA6D68" w:rsidRPr="00524A0A">
        <w:rPr>
          <w:rFonts w:ascii="Georgia" w:hAnsi="Georgia"/>
          <w:i/>
        </w:rPr>
        <w:t>htadel</w:t>
      </w:r>
      <w:proofErr w:type="spellEnd"/>
      <w:proofErr w:type="gramEnd"/>
      <w:r w:rsidR="00CA61EE" w:rsidRPr="00524A0A">
        <w:rPr>
          <w:rFonts w:ascii="Georgia" w:hAnsi="Georgia"/>
          <w:i/>
        </w:rPr>
        <w:t xml:space="preserve"> </w:t>
      </w:r>
      <w:r w:rsidR="00EA6D68" w:rsidRPr="00524A0A">
        <w:rPr>
          <w:rFonts w:ascii="Georgia" w:hAnsi="Georgia"/>
        </w:rPr>
        <w:t>)</w:t>
      </w:r>
      <w:r w:rsidR="00226811" w:rsidRPr="00524A0A">
        <w:rPr>
          <w:rFonts w:ascii="Georgia" w:hAnsi="Georgia"/>
        </w:rPr>
        <w:t>, tandis que dans</w:t>
      </w:r>
      <w:r w:rsidR="00EA6D68" w:rsidRPr="00524A0A">
        <w:rPr>
          <w:rFonts w:ascii="Georgia" w:hAnsi="Georgia"/>
        </w:rPr>
        <w:t xml:space="preserve"> l’Exode, Dieu est intervenu directement </w:t>
      </w:r>
      <w:r w:rsidR="00226811" w:rsidRPr="00524A0A">
        <w:rPr>
          <w:rFonts w:ascii="Georgia" w:hAnsi="Georgia"/>
        </w:rPr>
        <w:t>(</w:t>
      </w:r>
      <w:proofErr w:type="spellStart"/>
      <w:r w:rsidR="000304B9" w:rsidRPr="00524A0A">
        <w:rPr>
          <w:rFonts w:ascii="Georgia" w:hAnsi="Georgia"/>
          <w:i/>
        </w:rPr>
        <w:t>ani</w:t>
      </w:r>
      <w:proofErr w:type="spellEnd"/>
      <w:r w:rsidR="000304B9" w:rsidRPr="00524A0A">
        <w:rPr>
          <w:rFonts w:ascii="Georgia" w:hAnsi="Georgia"/>
          <w:i/>
        </w:rPr>
        <w:t xml:space="preserve"> </w:t>
      </w:r>
      <w:proofErr w:type="spellStart"/>
      <w:r w:rsidR="00EA6D68" w:rsidRPr="00524A0A">
        <w:rPr>
          <w:rFonts w:ascii="Georgia" w:hAnsi="Georgia"/>
          <w:i/>
        </w:rPr>
        <w:t>velo</w:t>
      </w:r>
      <w:proofErr w:type="spellEnd"/>
      <w:r w:rsidR="00EA6D68" w:rsidRPr="00524A0A">
        <w:rPr>
          <w:rFonts w:ascii="Georgia" w:hAnsi="Georgia"/>
          <w:i/>
        </w:rPr>
        <w:t xml:space="preserve"> </w:t>
      </w:r>
      <w:proofErr w:type="spellStart"/>
      <w:r w:rsidR="00EA6D68" w:rsidRPr="00524A0A">
        <w:rPr>
          <w:rFonts w:ascii="Georgia" w:hAnsi="Georgia"/>
          <w:i/>
        </w:rPr>
        <w:t>malakh</w:t>
      </w:r>
      <w:proofErr w:type="spellEnd"/>
      <w:r w:rsidR="00EA6D68" w:rsidRPr="00524A0A">
        <w:rPr>
          <w:rFonts w:ascii="Georgia" w:hAnsi="Georgia"/>
        </w:rPr>
        <w:t>).</w:t>
      </w:r>
      <w:r w:rsidR="00C70FA8" w:rsidRPr="00524A0A">
        <w:t xml:space="preserve"> </w:t>
      </w:r>
      <w:r w:rsidR="00330D65" w:rsidRPr="00524A0A">
        <w:rPr>
          <w:rFonts w:ascii="Georgia" w:hAnsi="Georgia"/>
        </w:rPr>
        <w:t>M</w:t>
      </w:r>
      <w:r w:rsidR="00C70FA8" w:rsidRPr="00524A0A">
        <w:rPr>
          <w:rFonts w:ascii="Georgia" w:hAnsi="Georgia"/>
        </w:rPr>
        <w:t xml:space="preserve">ais </w:t>
      </w:r>
      <w:r w:rsidR="00330D65" w:rsidRPr="00524A0A">
        <w:rPr>
          <w:rFonts w:ascii="Georgia" w:hAnsi="Georgia"/>
        </w:rPr>
        <w:t xml:space="preserve">Pourim </w:t>
      </w:r>
      <w:r w:rsidR="00C70FA8" w:rsidRPr="00524A0A">
        <w:rPr>
          <w:rFonts w:ascii="Georgia" w:hAnsi="Georgia"/>
        </w:rPr>
        <w:t>pourrait être comparé à Kip</w:t>
      </w:r>
      <w:r w:rsidR="00330D65" w:rsidRPr="00524A0A">
        <w:rPr>
          <w:rFonts w:ascii="Georgia" w:hAnsi="Georgia"/>
        </w:rPr>
        <w:t>p</w:t>
      </w:r>
      <w:r w:rsidR="00C70FA8" w:rsidRPr="00524A0A">
        <w:rPr>
          <w:rFonts w:ascii="Georgia" w:hAnsi="Georgia"/>
        </w:rPr>
        <w:t>our comme le laisse entendre la scansion du mot que les rabbins n’ont pas manqué de commenter (</w:t>
      </w:r>
      <w:proofErr w:type="spellStart"/>
      <w:r w:rsidR="00C70FA8" w:rsidRPr="00524A0A">
        <w:rPr>
          <w:rFonts w:ascii="Georgia" w:hAnsi="Georgia"/>
          <w:i/>
        </w:rPr>
        <w:t>ke</w:t>
      </w:r>
      <w:proofErr w:type="spellEnd"/>
      <w:r w:rsidR="00C70FA8" w:rsidRPr="00524A0A">
        <w:rPr>
          <w:rFonts w:ascii="Georgia" w:hAnsi="Georgia"/>
          <w:i/>
        </w:rPr>
        <w:t>- pourim</w:t>
      </w:r>
      <w:r w:rsidR="00C70FA8" w:rsidRPr="00524A0A">
        <w:rPr>
          <w:rFonts w:ascii="Georgia" w:hAnsi="Georgia"/>
        </w:rPr>
        <w:t>)</w:t>
      </w:r>
      <w:r w:rsidR="00330D65" w:rsidRPr="00524A0A">
        <w:rPr>
          <w:rFonts w:ascii="Georgia" w:hAnsi="Georgia"/>
        </w:rPr>
        <w:t> ?</w:t>
      </w:r>
    </w:p>
    <w:p w:rsidR="00A65F8E" w:rsidRPr="00524A0A" w:rsidRDefault="00A65F8E" w:rsidP="00A65F8E">
      <w:pPr>
        <w:jc w:val="both"/>
        <w:rPr>
          <w:rFonts w:ascii="Georgia" w:hAnsi="Georgia"/>
        </w:rPr>
      </w:pPr>
      <w:r w:rsidRPr="00524A0A">
        <w:rPr>
          <w:rFonts w:ascii="Georgia" w:hAnsi="Georgia"/>
        </w:rPr>
        <w:t xml:space="preserve">Est-ce qu’il ne s’agit pas d’une conception de l’histoire qui s’acheminerait vers la sécularisation ? </w:t>
      </w:r>
      <w:r w:rsidR="004708CF" w:rsidRPr="00524A0A">
        <w:rPr>
          <w:rFonts w:ascii="Georgia" w:hAnsi="Georgia"/>
        </w:rPr>
        <w:t>L</w:t>
      </w:r>
      <w:r w:rsidR="00CA61EE" w:rsidRPr="00524A0A">
        <w:rPr>
          <w:rFonts w:ascii="Georgia" w:hAnsi="Georgia"/>
        </w:rPr>
        <w:t xml:space="preserve">a lecture sécularisée de </w:t>
      </w:r>
      <w:r w:rsidR="00763202" w:rsidRPr="00524A0A">
        <w:rPr>
          <w:rFonts w:ascii="Georgia" w:hAnsi="Georgia"/>
        </w:rPr>
        <w:t>la</w:t>
      </w:r>
      <w:r w:rsidR="005C060D" w:rsidRPr="00524A0A">
        <w:rPr>
          <w:rFonts w:ascii="Georgia" w:hAnsi="Georgia"/>
        </w:rPr>
        <w:t xml:space="preserve"> ME</w:t>
      </w:r>
      <w:r w:rsidR="002C2CA2" w:rsidRPr="00524A0A">
        <w:rPr>
          <w:rFonts w:ascii="Georgia" w:hAnsi="Georgia"/>
        </w:rPr>
        <w:t xml:space="preserve"> </w:t>
      </w:r>
      <w:r w:rsidR="001921ED">
        <w:rPr>
          <w:rFonts w:ascii="Georgia" w:hAnsi="Georgia"/>
        </w:rPr>
        <w:t>réduit</w:t>
      </w:r>
      <w:r w:rsidR="00CD0ADF" w:rsidRPr="00524A0A">
        <w:rPr>
          <w:rFonts w:ascii="Georgia" w:hAnsi="Georgia"/>
        </w:rPr>
        <w:t xml:space="preserve"> la sou</w:t>
      </w:r>
      <w:r w:rsidR="002C2CA2" w:rsidRPr="00524A0A">
        <w:rPr>
          <w:rFonts w:ascii="Georgia" w:hAnsi="Georgia"/>
        </w:rPr>
        <w:t>veraineté à un état d’exception</w:t>
      </w:r>
      <w:r w:rsidR="00CA61EE" w:rsidRPr="00524A0A">
        <w:rPr>
          <w:rFonts w:ascii="Georgia" w:hAnsi="Georgia"/>
        </w:rPr>
        <w:t xml:space="preserve">, </w:t>
      </w:r>
      <w:r w:rsidR="001921ED">
        <w:rPr>
          <w:rFonts w:ascii="Georgia" w:hAnsi="Georgia"/>
        </w:rPr>
        <w:t xml:space="preserve">elle est </w:t>
      </w:r>
      <w:r w:rsidR="00CA61EE" w:rsidRPr="00524A0A">
        <w:rPr>
          <w:rFonts w:ascii="Georgia" w:hAnsi="Georgia"/>
        </w:rPr>
        <w:t>commandé</w:t>
      </w:r>
      <w:r w:rsidR="001921ED">
        <w:rPr>
          <w:rFonts w:ascii="Georgia" w:hAnsi="Georgia"/>
        </w:rPr>
        <w:t>e</w:t>
      </w:r>
      <w:r w:rsidR="00CA61EE" w:rsidRPr="00524A0A">
        <w:rPr>
          <w:rFonts w:ascii="Georgia" w:hAnsi="Georgia"/>
        </w:rPr>
        <w:t xml:space="preserve"> exclusivement </w:t>
      </w:r>
      <w:r w:rsidR="00A73192" w:rsidRPr="00524A0A">
        <w:rPr>
          <w:rFonts w:ascii="Georgia" w:hAnsi="Georgia"/>
        </w:rPr>
        <w:t>par un souci défensif</w:t>
      </w:r>
      <w:r w:rsidR="00CD0ADF" w:rsidRPr="00524A0A">
        <w:rPr>
          <w:rFonts w:ascii="Georgia" w:hAnsi="Georgia"/>
        </w:rPr>
        <w:t>. La sécularisation induit une</w:t>
      </w:r>
      <w:r w:rsidR="000304B9" w:rsidRPr="00524A0A">
        <w:rPr>
          <w:rFonts w:ascii="Georgia" w:hAnsi="Georgia"/>
        </w:rPr>
        <w:t xml:space="preserve"> </w:t>
      </w:r>
      <w:r w:rsidR="004708CF" w:rsidRPr="00524A0A">
        <w:rPr>
          <w:rFonts w:ascii="Georgia" w:hAnsi="Georgia"/>
        </w:rPr>
        <w:t xml:space="preserve">idée de progrès ou de déclin. Postuler l’origine </w:t>
      </w:r>
      <w:r w:rsidR="00F23D0C" w:rsidRPr="00524A0A">
        <w:rPr>
          <w:rFonts w:ascii="Georgia" w:hAnsi="Georgia"/>
        </w:rPr>
        <w:t>de la souveraineté</w:t>
      </w:r>
      <w:r w:rsidR="006F48E6" w:rsidRPr="00524A0A">
        <w:rPr>
          <w:rFonts w:ascii="Georgia" w:hAnsi="Georgia"/>
        </w:rPr>
        <w:t xml:space="preserve"> propre à Israël </w:t>
      </w:r>
      <w:r w:rsidR="00F23D0C" w:rsidRPr="00524A0A">
        <w:rPr>
          <w:rFonts w:ascii="Georgia" w:hAnsi="Georgia"/>
        </w:rPr>
        <w:t xml:space="preserve">uniquement </w:t>
      </w:r>
      <w:r w:rsidR="004708CF" w:rsidRPr="00524A0A">
        <w:rPr>
          <w:rFonts w:ascii="Georgia" w:hAnsi="Georgia"/>
        </w:rPr>
        <w:t>sur le</w:t>
      </w:r>
      <w:r w:rsidR="009D1DA1" w:rsidRPr="00524A0A">
        <w:rPr>
          <w:rFonts w:ascii="Georgia" w:hAnsi="Georgia"/>
        </w:rPr>
        <w:t xml:space="preserve"> </w:t>
      </w:r>
      <w:r w:rsidRPr="00524A0A">
        <w:rPr>
          <w:rFonts w:ascii="Georgia" w:hAnsi="Georgia"/>
        </w:rPr>
        <w:t>mode de l’exception pour la survie n’est-ce pas</w:t>
      </w:r>
      <w:r w:rsidR="00215977" w:rsidRPr="00524A0A">
        <w:rPr>
          <w:rFonts w:ascii="Georgia" w:hAnsi="Georgia"/>
        </w:rPr>
        <w:t xml:space="preserve"> « un</w:t>
      </w:r>
      <w:r w:rsidRPr="00524A0A">
        <w:rPr>
          <w:rFonts w:ascii="Georgia" w:hAnsi="Georgia"/>
        </w:rPr>
        <w:t xml:space="preserve"> rejet du politique » ? </w:t>
      </w:r>
    </w:p>
    <w:p w:rsidR="00A163B5" w:rsidRDefault="00A65F8E" w:rsidP="00A65F8E">
      <w:pPr>
        <w:jc w:val="both"/>
        <w:rPr>
          <w:rFonts w:ascii="Georgia" w:hAnsi="Georgia"/>
        </w:rPr>
      </w:pPr>
      <w:r w:rsidRPr="00524A0A">
        <w:rPr>
          <w:rFonts w:ascii="Georgia" w:hAnsi="Georgia"/>
        </w:rPr>
        <w:t>Dans la Tora en général et dans le Lévitique en particulier, apparaît un autre type de souveraineté, fondée sur la centralité du sacrifice, qui s’appuie sur l’agir humain en relation et en écho à la manifestation de Dieu dans l’histoire.</w:t>
      </w:r>
      <w:r w:rsidR="0094300B" w:rsidRPr="00524A0A">
        <w:rPr>
          <w:rFonts w:ascii="Georgia" w:hAnsi="Georgia"/>
        </w:rPr>
        <w:t xml:space="preserve"> L’acte</w:t>
      </w:r>
      <w:r w:rsidR="00FF32BA" w:rsidRPr="00524A0A">
        <w:rPr>
          <w:rFonts w:ascii="Georgia" w:hAnsi="Georgia"/>
        </w:rPr>
        <w:t xml:space="preserve"> (</w:t>
      </w:r>
      <w:proofErr w:type="spellStart"/>
      <w:r w:rsidR="00A73192" w:rsidRPr="00524A0A">
        <w:rPr>
          <w:rFonts w:ascii="Georgia" w:hAnsi="Georgia"/>
          <w:i/>
        </w:rPr>
        <w:t>le</w:t>
      </w:r>
      <w:r w:rsidR="00FF32BA" w:rsidRPr="00524A0A">
        <w:rPr>
          <w:rFonts w:ascii="Georgia" w:hAnsi="Georgia"/>
          <w:i/>
        </w:rPr>
        <w:t>hishtadel</w:t>
      </w:r>
      <w:proofErr w:type="spellEnd"/>
      <w:r w:rsidR="00FF32BA" w:rsidRPr="00524A0A">
        <w:rPr>
          <w:rFonts w:ascii="Georgia" w:hAnsi="Georgia"/>
        </w:rPr>
        <w:t xml:space="preserve">) </w:t>
      </w:r>
      <w:r w:rsidR="005A2F75" w:rsidRPr="00524A0A">
        <w:rPr>
          <w:rFonts w:ascii="Georgia" w:hAnsi="Georgia"/>
        </w:rPr>
        <w:t xml:space="preserve">ne </w:t>
      </w:r>
      <w:r w:rsidR="00FF32BA" w:rsidRPr="00524A0A">
        <w:rPr>
          <w:rFonts w:ascii="Georgia" w:hAnsi="Georgia"/>
        </w:rPr>
        <w:t>s’inscrit</w:t>
      </w:r>
      <w:r w:rsidR="005A2F75" w:rsidRPr="00524A0A">
        <w:rPr>
          <w:rFonts w:ascii="Georgia" w:hAnsi="Georgia"/>
        </w:rPr>
        <w:t>-il pas</w:t>
      </w:r>
      <w:r w:rsidR="00FF32BA" w:rsidRPr="00524A0A">
        <w:rPr>
          <w:rFonts w:ascii="Georgia" w:hAnsi="Georgia"/>
        </w:rPr>
        <w:t xml:space="preserve"> </w:t>
      </w:r>
      <w:r w:rsidR="004708CF" w:rsidRPr="00524A0A">
        <w:rPr>
          <w:rFonts w:ascii="Georgia" w:hAnsi="Georgia"/>
        </w:rPr>
        <w:t xml:space="preserve">dans la matérialité du monde, </w:t>
      </w:r>
      <w:r w:rsidR="00FF32BA" w:rsidRPr="00524A0A">
        <w:rPr>
          <w:rFonts w:ascii="Georgia" w:hAnsi="Georgia"/>
        </w:rPr>
        <w:t>du corps</w:t>
      </w:r>
      <w:r w:rsidR="004226CC" w:rsidRPr="00524A0A">
        <w:rPr>
          <w:rFonts w:ascii="Georgia" w:hAnsi="Georgia"/>
        </w:rPr>
        <w:t>, de la v</w:t>
      </w:r>
      <w:r w:rsidR="005A2F75" w:rsidRPr="00524A0A">
        <w:rPr>
          <w:rFonts w:ascii="Georgia" w:hAnsi="Georgia"/>
        </w:rPr>
        <w:t>oix,</w:t>
      </w:r>
      <w:r w:rsidR="00FF32BA" w:rsidRPr="00524A0A">
        <w:rPr>
          <w:rFonts w:ascii="Georgia" w:hAnsi="Georgia"/>
        </w:rPr>
        <w:t xml:space="preserve"> par la </w:t>
      </w:r>
      <w:proofErr w:type="spellStart"/>
      <w:r w:rsidR="00FF32BA" w:rsidRPr="00524A0A">
        <w:rPr>
          <w:rFonts w:ascii="Georgia" w:hAnsi="Georgia"/>
          <w:i/>
        </w:rPr>
        <w:t>mitzva</w:t>
      </w:r>
      <w:proofErr w:type="spellEnd"/>
      <w:r w:rsidR="00FF32BA" w:rsidRPr="00524A0A">
        <w:rPr>
          <w:rFonts w:ascii="Georgia" w:hAnsi="Georgia"/>
        </w:rPr>
        <w:t xml:space="preserve"> et la prière ?</w:t>
      </w:r>
    </w:p>
    <w:p w:rsidR="008E42B0" w:rsidRDefault="008E42B0" w:rsidP="00FD32B4">
      <w:pPr>
        <w:pStyle w:val="Sansinterligne"/>
        <w:rPr>
          <w:rFonts w:ascii="Georgia" w:hAnsi="Georgia"/>
        </w:rPr>
      </w:pPr>
    </w:p>
    <w:p w:rsidR="008E42B0" w:rsidRDefault="008E42B0" w:rsidP="00FD32B4">
      <w:pPr>
        <w:pStyle w:val="Sansinterligne"/>
        <w:rPr>
          <w:rFonts w:ascii="Georgia" w:hAnsi="Georgia"/>
        </w:rPr>
      </w:pPr>
    </w:p>
    <w:p w:rsidR="004226CC" w:rsidRPr="00524A0A" w:rsidRDefault="00FD32B4" w:rsidP="00FD32B4">
      <w:pPr>
        <w:pStyle w:val="Sansinterligne"/>
        <w:rPr>
          <w:rFonts w:ascii="Georgia" w:hAnsi="Georgia"/>
          <w:b/>
        </w:rPr>
      </w:pPr>
      <w:r w:rsidRPr="00524A0A">
        <w:rPr>
          <w:rFonts w:ascii="Georgia" w:hAnsi="Georgia"/>
          <w:b/>
        </w:rPr>
        <w:lastRenderedPageBreak/>
        <w:t>Sur l</w:t>
      </w:r>
      <w:r w:rsidR="004226CC" w:rsidRPr="00524A0A">
        <w:rPr>
          <w:rFonts w:ascii="Georgia" w:hAnsi="Georgia"/>
          <w:b/>
        </w:rPr>
        <w:t>e principe de</w:t>
      </w:r>
      <w:r w:rsidR="00FF0490" w:rsidRPr="00524A0A">
        <w:rPr>
          <w:rFonts w:ascii="Georgia" w:hAnsi="Georgia"/>
          <w:b/>
        </w:rPr>
        <w:t> </w:t>
      </w:r>
      <w:r w:rsidR="00215977" w:rsidRPr="00524A0A">
        <w:rPr>
          <w:rFonts w:ascii="Georgia" w:hAnsi="Georgia"/>
          <w:b/>
        </w:rPr>
        <w:t>« l’alliance</w:t>
      </w:r>
      <w:r w:rsidR="004226CC" w:rsidRPr="00524A0A">
        <w:rPr>
          <w:rFonts w:ascii="Georgia" w:hAnsi="Georgia"/>
          <w:b/>
        </w:rPr>
        <w:t xml:space="preserve"> royale</w:t>
      </w:r>
      <w:r w:rsidR="00FF0490" w:rsidRPr="00524A0A">
        <w:rPr>
          <w:rFonts w:ascii="Georgia" w:hAnsi="Georgia"/>
          <w:b/>
        </w:rPr>
        <w:t> »</w:t>
      </w:r>
      <w:r w:rsidR="004226CC" w:rsidRPr="00524A0A">
        <w:rPr>
          <w:rFonts w:ascii="Georgia" w:hAnsi="Georgia"/>
          <w:b/>
        </w:rPr>
        <w:t xml:space="preserve"> et du « dédoublement » du roi</w:t>
      </w:r>
    </w:p>
    <w:p w:rsidR="00861C9F" w:rsidRPr="00524A0A" w:rsidRDefault="00861C9F" w:rsidP="00FD32B4">
      <w:pPr>
        <w:pStyle w:val="Sansinterligne"/>
        <w:rPr>
          <w:rFonts w:ascii="Georgia" w:hAnsi="Georgia"/>
          <w:b/>
        </w:rPr>
      </w:pPr>
    </w:p>
    <w:p w:rsidR="009D1DA1" w:rsidRPr="00524A0A" w:rsidRDefault="00763202" w:rsidP="009D1DA1">
      <w:pPr>
        <w:ind w:right="142"/>
        <w:jc w:val="both"/>
        <w:rPr>
          <w:rFonts w:ascii="Georgia" w:hAnsi="Georgia"/>
        </w:rPr>
      </w:pPr>
      <w:r w:rsidRPr="00524A0A">
        <w:rPr>
          <w:rFonts w:ascii="Georgia" w:hAnsi="Georgia"/>
        </w:rPr>
        <w:t>Un</w:t>
      </w:r>
      <w:r w:rsidR="000346E0" w:rsidRPr="00524A0A">
        <w:rPr>
          <w:rFonts w:ascii="Georgia" w:hAnsi="Georgia"/>
        </w:rPr>
        <w:t xml:space="preserve"> autre exemple </w:t>
      </w:r>
      <w:r w:rsidR="00B807AD" w:rsidRPr="00524A0A">
        <w:rPr>
          <w:rFonts w:ascii="Georgia" w:hAnsi="Georgia"/>
        </w:rPr>
        <w:t>questionne l’</w:t>
      </w:r>
      <w:r w:rsidR="001921ED">
        <w:rPr>
          <w:rFonts w:ascii="Georgia" w:hAnsi="Georgia"/>
        </w:rPr>
        <w:t>espace limité</w:t>
      </w:r>
      <w:r w:rsidR="000346E0" w:rsidRPr="00524A0A">
        <w:rPr>
          <w:rFonts w:ascii="Georgia" w:hAnsi="Georgia"/>
        </w:rPr>
        <w:t xml:space="preserve"> dans lequel D</w:t>
      </w:r>
      <w:r w:rsidR="009D1DA1" w:rsidRPr="00524A0A">
        <w:rPr>
          <w:rFonts w:ascii="Georgia" w:hAnsi="Georgia"/>
        </w:rPr>
        <w:t xml:space="preserve">anny </w:t>
      </w:r>
      <w:proofErr w:type="spellStart"/>
      <w:r w:rsidR="000346E0" w:rsidRPr="00524A0A">
        <w:rPr>
          <w:rFonts w:ascii="Georgia" w:hAnsi="Georgia"/>
        </w:rPr>
        <w:t>T</w:t>
      </w:r>
      <w:r w:rsidR="009D1DA1" w:rsidRPr="00524A0A">
        <w:rPr>
          <w:rFonts w:ascii="Georgia" w:hAnsi="Georgia"/>
        </w:rPr>
        <w:t>rom</w:t>
      </w:r>
      <w:proofErr w:type="spellEnd"/>
      <w:r w:rsidR="000346E0" w:rsidRPr="00524A0A">
        <w:rPr>
          <w:rFonts w:ascii="Georgia" w:hAnsi="Georgia"/>
        </w:rPr>
        <w:t xml:space="preserve"> semble enfermer</w:t>
      </w:r>
      <w:r w:rsidR="00B807AD" w:rsidRPr="00524A0A">
        <w:rPr>
          <w:rFonts w:ascii="Georgia" w:hAnsi="Georgia"/>
        </w:rPr>
        <w:t xml:space="preserve"> la no</w:t>
      </w:r>
      <w:r w:rsidR="000346E0" w:rsidRPr="00524A0A">
        <w:rPr>
          <w:rFonts w:ascii="Georgia" w:hAnsi="Georgia"/>
        </w:rPr>
        <w:t>tion de politique juive. Selon le principe</w:t>
      </w:r>
      <w:r w:rsidR="004226CC" w:rsidRPr="00524A0A">
        <w:rPr>
          <w:rFonts w:ascii="Georgia" w:hAnsi="Georgia"/>
        </w:rPr>
        <w:t xml:space="preserve"> de « l’alliance roy</w:t>
      </w:r>
      <w:r w:rsidR="001921ED">
        <w:rPr>
          <w:rFonts w:ascii="Georgia" w:hAnsi="Georgia"/>
        </w:rPr>
        <w:t xml:space="preserve">ale » (emprunté à </w:t>
      </w:r>
      <w:proofErr w:type="spellStart"/>
      <w:r w:rsidR="001921ED">
        <w:rPr>
          <w:rFonts w:ascii="Georgia" w:hAnsi="Georgia"/>
        </w:rPr>
        <w:t>Yerushalmi</w:t>
      </w:r>
      <w:proofErr w:type="spellEnd"/>
      <w:r w:rsidR="001921ED">
        <w:rPr>
          <w:rFonts w:ascii="Georgia" w:hAnsi="Georgia"/>
        </w:rPr>
        <w:t>), fondée sur la croyance en un</w:t>
      </w:r>
      <w:r w:rsidR="004226CC" w:rsidRPr="00524A0A">
        <w:rPr>
          <w:rFonts w:ascii="Georgia" w:hAnsi="Georgia"/>
        </w:rPr>
        <w:t xml:space="preserve"> «</w:t>
      </w:r>
      <w:r w:rsidR="00B807AD" w:rsidRPr="00524A0A">
        <w:rPr>
          <w:rFonts w:ascii="Georgia" w:hAnsi="Georgia"/>
        </w:rPr>
        <w:t xml:space="preserve"> gardien</w:t>
      </w:r>
      <w:r w:rsidR="000346E0" w:rsidRPr="00524A0A">
        <w:rPr>
          <w:rFonts w:ascii="Georgia" w:hAnsi="Georgia"/>
        </w:rPr>
        <w:t> » protecteur du peuple juif</w:t>
      </w:r>
      <w:r w:rsidR="001921ED">
        <w:rPr>
          <w:rFonts w:ascii="Georgia" w:hAnsi="Georgia"/>
        </w:rPr>
        <w:t xml:space="preserve">, qu’il </w:t>
      </w:r>
      <w:r w:rsidR="00950C01" w:rsidRPr="00524A0A">
        <w:rPr>
          <w:rFonts w:ascii="Georgia" w:hAnsi="Georgia"/>
        </w:rPr>
        <w:t xml:space="preserve">soutient tout au long de son </w:t>
      </w:r>
      <w:r w:rsidR="00215977" w:rsidRPr="00524A0A">
        <w:rPr>
          <w:rFonts w:ascii="Georgia" w:hAnsi="Georgia"/>
        </w:rPr>
        <w:t>commentaire, le</w:t>
      </w:r>
      <w:r w:rsidR="00861C9F" w:rsidRPr="00524A0A">
        <w:rPr>
          <w:rFonts w:ascii="Georgia" w:hAnsi="Georgia"/>
        </w:rPr>
        <w:t xml:space="preserve"> monarque en exercice</w:t>
      </w:r>
      <w:r w:rsidR="000346E0" w:rsidRPr="00524A0A">
        <w:rPr>
          <w:rFonts w:ascii="Georgia" w:hAnsi="Georgia"/>
        </w:rPr>
        <w:t xml:space="preserve"> serait le</w:t>
      </w:r>
      <w:r w:rsidR="00B807AD" w:rsidRPr="00524A0A">
        <w:rPr>
          <w:rFonts w:ascii="Georgia" w:hAnsi="Georgia"/>
        </w:rPr>
        <w:t xml:space="preserve"> double </w:t>
      </w:r>
      <w:r w:rsidR="000346E0" w:rsidRPr="00524A0A">
        <w:rPr>
          <w:rFonts w:ascii="Georgia" w:hAnsi="Georgia"/>
        </w:rPr>
        <w:t>terrestre de D</w:t>
      </w:r>
      <w:r w:rsidR="004226CC" w:rsidRPr="00524A0A">
        <w:rPr>
          <w:rFonts w:ascii="Georgia" w:hAnsi="Georgia"/>
        </w:rPr>
        <w:t>ieu</w:t>
      </w:r>
      <w:r w:rsidR="000346E0" w:rsidRPr="00524A0A">
        <w:rPr>
          <w:rFonts w:ascii="Georgia" w:hAnsi="Georgia"/>
        </w:rPr>
        <w:t>, roi de l’</w:t>
      </w:r>
      <w:r w:rsidR="00950C01" w:rsidRPr="00524A0A">
        <w:rPr>
          <w:rFonts w:ascii="Georgia" w:hAnsi="Georgia"/>
        </w:rPr>
        <w:t>univers, qui lui confère</w:t>
      </w:r>
      <w:r w:rsidR="000346E0" w:rsidRPr="00524A0A">
        <w:rPr>
          <w:rFonts w:ascii="Georgia" w:hAnsi="Georgia"/>
        </w:rPr>
        <w:t xml:space="preserve"> son pouvoir. Mais alor</w:t>
      </w:r>
      <w:r w:rsidR="00FD32B4" w:rsidRPr="00524A0A">
        <w:rPr>
          <w:rFonts w:ascii="Georgia" w:hAnsi="Georgia"/>
        </w:rPr>
        <w:t>s que dire de ce dédoublement</w:t>
      </w:r>
      <w:r w:rsidR="000346E0" w:rsidRPr="00524A0A">
        <w:rPr>
          <w:rFonts w:ascii="Georgia" w:hAnsi="Georgia"/>
        </w:rPr>
        <w:t xml:space="preserve"> </w:t>
      </w:r>
      <w:r w:rsidR="00950C01" w:rsidRPr="00524A0A">
        <w:rPr>
          <w:rFonts w:ascii="Georgia" w:hAnsi="Georgia"/>
        </w:rPr>
        <w:t>face à</w:t>
      </w:r>
      <w:r w:rsidR="00215977" w:rsidRPr="00524A0A">
        <w:rPr>
          <w:rFonts w:ascii="Georgia" w:hAnsi="Georgia"/>
        </w:rPr>
        <w:t xml:space="preserve"> « un</w:t>
      </w:r>
      <w:r w:rsidR="000346E0" w:rsidRPr="00524A0A">
        <w:rPr>
          <w:rFonts w:ascii="Georgia" w:hAnsi="Georgia"/>
        </w:rPr>
        <w:t xml:space="preserve"> Assuéru</w:t>
      </w:r>
      <w:r w:rsidR="00FD32B4" w:rsidRPr="00524A0A">
        <w:rPr>
          <w:rFonts w:ascii="Georgia" w:hAnsi="Georgia"/>
        </w:rPr>
        <w:t xml:space="preserve">s fou, déviant ou usurpateur » </w:t>
      </w:r>
      <w:r w:rsidR="00950C01" w:rsidRPr="00524A0A">
        <w:rPr>
          <w:rFonts w:ascii="Georgia" w:hAnsi="Georgia"/>
        </w:rPr>
        <w:t xml:space="preserve">conduisant son peuple à sa perte </w:t>
      </w:r>
      <w:r w:rsidR="000346E0" w:rsidRPr="00524A0A">
        <w:rPr>
          <w:rFonts w:ascii="Georgia" w:hAnsi="Georgia"/>
        </w:rPr>
        <w:t>comme le décrivent certains commentateurs</w:t>
      </w:r>
      <w:r w:rsidR="000900CF" w:rsidRPr="00524A0A">
        <w:rPr>
          <w:rFonts w:ascii="Georgia" w:hAnsi="Georgia"/>
        </w:rPr>
        <w:t> ?</w:t>
      </w:r>
    </w:p>
    <w:p w:rsidR="00C53F4D" w:rsidRPr="00524A0A" w:rsidRDefault="00330D65" w:rsidP="00524A0A">
      <w:pPr>
        <w:ind w:right="142"/>
        <w:jc w:val="both"/>
        <w:rPr>
          <w:rFonts w:ascii="Georgia" w:hAnsi="Georgia"/>
        </w:rPr>
      </w:pPr>
      <w:r w:rsidRPr="00524A0A">
        <w:rPr>
          <w:rFonts w:ascii="Georgia" w:hAnsi="Georgia"/>
          <w:b/>
        </w:rPr>
        <w:t>Sur la crise</w:t>
      </w:r>
      <w:r w:rsidR="005850D9" w:rsidRPr="00524A0A">
        <w:rPr>
          <w:rFonts w:ascii="Georgia" w:hAnsi="Georgia"/>
          <w:b/>
        </w:rPr>
        <w:t xml:space="preserve"> du modèle de</w:t>
      </w:r>
      <w:r w:rsidR="00FE0E8B" w:rsidRPr="00524A0A">
        <w:rPr>
          <w:rFonts w:ascii="Georgia" w:hAnsi="Georgia"/>
          <w:b/>
        </w:rPr>
        <w:t> </w:t>
      </w:r>
      <w:r w:rsidR="00215977" w:rsidRPr="00524A0A">
        <w:rPr>
          <w:rFonts w:ascii="Georgia" w:hAnsi="Georgia"/>
          <w:b/>
        </w:rPr>
        <w:t>« l’alliance</w:t>
      </w:r>
      <w:r w:rsidR="005850D9" w:rsidRPr="00524A0A">
        <w:rPr>
          <w:rFonts w:ascii="Georgia" w:hAnsi="Georgia"/>
          <w:b/>
        </w:rPr>
        <w:t xml:space="preserve"> royale</w:t>
      </w:r>
      <w:r w:rsidR="00FE0E8B" w:rsidRPr="00524A0A">
        <w:rPr>
          <w:rFonts w:ascii="Georgia" w:hAnsi="Georgia"/>
          <w:b/>
        </w:rPr>
        <w:t> </w:t>
      </w:r>
      <w:r w:rsidR="00215977" w:rsidRPr="00524A0A">
        <w:rPr>
          <w:rFonts w:ascii="Georgia" w:hAnsi="Georgia"/>
          <w:b/>
        </w:rPr>
        <w:t>» et</w:t>
      </w:r>
      <w:r w:rsidRPr="00524A0A">
        <w:rPr>
          <w:rFonts w:ascii="Georgia" w:hAnsi="Georgia"/>
          <w:b/>
        </w:rPr>
        <w:t xml:space="preserve"> ses conséquences</w:t>
      </w:r>
    </w:p>
    <w:p w:rsidR="000D6C7C" w:rsidRPr="00B1310C" w:rsidRDefault="005850D9" w:rsidP="00C70FA8">
      <w:pPr>
        <w:jc w:val="both"/>
        <w:rPr>
          <w:rFonts w:ascii="Georgia" w:hAnsi="Georgia"/>
        </w:rPr>
      </w:pPr>
      <w:r w:rsidRPr="00D9187B">
        <w:rPr>
          <w:rFonts w:ascii="Georgia" w:hAnsi="Georgia"/>
        </w:rPr>
        <w:t xml:space="preserve">On doit à </w:t>
      </w:r>
      <w:proofErr w:type="spellStart"/>
      <w:r w:rsidRPr="00D9187B">
        <w:rPr>
          <w:rFonts w:ascii="Georgia" w:hAnsi="Georgia"/>
        </w:rPr>
        <w:t>Yerushalmi</w:t>
      </w:r>
      <w:proofErr w:type="spellEnd"/>
      <w:r w:rsidR="00715676" w:rsidRPr="00D9187B">
        <w:rPr>
          <w:rFonts w:ascii="Georgia" w:hAnsi="Georgia"/>
        </w:rPr>
        <w:t xml:space="preserve"> d’</w:t>
      </w:r>
      <w:r w:rsidR="00FE0E8B" w:rsidRPr="00D9187B">
        <w:rPr>
          <w:rFonts w:ascii="Georgia" w:hAnsi="Georgia"/>
        </w:rPr>
        <w:t xml:space="preserve">avoir </w:t>
      </w:r>
      <w:r w:rsidR="00215977" w:rsidRPr="00D9187B">
        <w:rPr>
          <w:rFonts w:ascii="Georgia" w:hAnsi="Georgia"/>
        </w:rPr>
        <w:t>identifié le</w:t>
      </w:r>
      <w:r w:rsidR="00715676" w:rsidRPr="00D9187B">
        <w:rPr>
          <w:rFonts w:ascii="Georgia" w:hAnsi="Georgia"/>
        </w:rPr>
        <w:t xml:space="preserve"> modèle </w:t>
      </w:r>
      <w:r w:rsidR="00FE0E8B" w:rsidRPr="00D9187B">
        <w:rPr>
          <w:rFonts w:ascii="Georgia" w:hAnsi="Georgia"/>
        </w:rPr>
        <w:t xml:space="preserve">récurrent </w:t>
      </w:r>
      <w:r w:rsidR="00715676" w:rsidRPr="00D9187B">
        <w:rPr>
          <w:rFonts w:ascii="Georgia" w:hAnsi="Georgia"/>
        </w:rPr>
        <w:t xml:space="preserve">de </w:t>
      </w:r>
      <w:proofErr w:type="gramStart"/>
      <w:r w:rsidR="00215977" w:rsidRPr="00D9187B">
        <w:rPr>
          <w:rFonts w:ascii="Georgia" w:hAnsi="Georgia"/>
        </w:rPr>
        <w:t>l’ «</w:t>
      </w:r>
      <w:proofErr w:type="gramEnd"/>
      <w:r w:rsidR="00215977" w:rsidRPr="00D9187B">
        <w:rPr>
          <w:rFonts w:ascii="Georgia" w:hAnsi="Georgia"/>
        </w:rPr>
        <w:t xml:space="preserve"> alliance</w:t>
      </w:r>
      <w:r w:rsidR="00715676" w:rsidRPr="00D9187B">
        <w:rPr>
          <w:rFonts w:ascii="Georgia" w:hAnsi="Georgia"/>
        </w:rPr>
        <w:t xml:space="preserve"> royale », </w:t>
      </w:r>
      <w:r w:rsidRPr="00D9187B">
        <w:rPr>
          <w:rFonts w:ascii="Georgia" w:hAnsi="Georgia"/>
        </w:rPr>
        <w:t>chez les</w:t>
      </w:r>
      <w:r w:rsidR="00D75986" w:rsidRPr="00D9187B">
        <w:rPr>
          <w:rFonts w:ascii="Georgia" w:hAnsi="Georgia"/>
        </w:rPr>
        <w:t xml:space="preserve"> J</w:t>
      </w:r>
      <w:r w:rsidR="00715676" w:rsidRPr="00D9187B">
        <w:rPr>
          <w:rFonts w:ascii="Georgia" w:hAnsi="Georgia"/>
        </w:rPr>
        <w:t xml:space="preserve">uifs </w:t>
      </w:r>
      <w:r w:rsidR="00BE4FD6" w:rsidRPr="00D9187B">
        <w:rPr>
          <w:rFonts w:ascii="Georgia" w:hAnsi="Georgia"/>
        </w:rPr>
        <w:t>en</w:t>
      </w:r>
      <w:r w:rsidR="00715676" w:rsidRPr="00D9187B">
        <w:rPr>
          <w:rFonts w:ascii="Georgia" w:hAnsi="Georgia"/>
        </w:rPr>
        <w:t xml:space="preserve"> </w:t>
      </w:r>
      <w:r w:rsidRPr="00D9187B">
        <w:rPr>
          <w:rFonts w:ascii="Georgia" w:hAnsi="Georgia"/>
        </w:rPr>
        <w:t>exil</w:t>
      </w:r>
      <w:r w:rsidR="00715676" w:rsidRPr="00D9187B">
        <w:rPr>
          <w:rFonts w:ascii="Georgia" w:hAnsi="Georgia"/>
        </w:rPr>
        <w:t xml:space="preserve">, </w:t>
      </w:r>
      <w:r w:rsidR="00F056A8" w:rsidRPr="00D9187B">
        <w:rPr>
          <w:rFonts w:ascii="Georgia" w:hAnsi="Georgia"/>
        </w:rPr>
        <w:t xml:space="preserve">vivant </w:t>
      </w:r>
      <w:r w:rsidR="00715676" w:rsidRPr="00D9187B">
        <w:rPr>
          <w:rFonts w:ascii="Georgia" w:hAnsi="Georgia"/>
        </w:rPr>
        <w:t>avec le sentiment de</w:t>
      </w:r>
      <w:r w:rsidR="00F056A8" w:rsidRPr="00D9187B">
        <w:rPr>
          <w:rFonts w:ascii="Georgia" w:hAnsi="Georgia"/>
        </w:rPr>
        <w:t xml:space="preserve"> compter sur</w:t>
      </w:r>
      <w:r w:rsidR="00715676" w:rsidRPr="00D9187B">
        <w:rPr>
          <w:rFonts w:ascii="Georgia" w:hAnsi="Georgia"/>
        </w:rPr>
        <w:t xml:space="preserve"> la protection du souverain local, contre </w:t>
      </w:r>
      <w:r w:rsidR="00D75986" w:rsidRPr="00D9187B">
        <w:rPr>
          <w:rFonts w:ascii="Georgia" w:hAnsi="Georgia"/>
        </w:rPr>
        <w:t xml:space="preserve">les menaces du peuple. </w:t>
      </w:r>
      <w:r w:rsidR="00872BF7">
        <w:rPr>
          <w:rFonts w:ascii="Georgia" w:hAnsi="Georgia"/>
        </w:rPr>
        <w:t xml:space="preserve">Or cet </w:t>
      </w:r>
      <w:r w:rsidR="00872BF7" w:rsidRPr="00B1310C">
        <w:rPr>
          <w:rFonts w:ascii="Georgia" w:hAnsi="Georgia"/>
        </w:rPr>
        <w:t xml:space="preserve">historien constatait </w:t>
      </w:r>
      <w:r w:rsidR="000D6C7C" w:rsidRPr="00B1310C">
        <w:rPr>
          <w:rFonts w:ascii="Georgia" w:hAnsi="Georgia"/>
        </w:rPr>
        <w:t>q</w:t>
      </w:r>
      <w:r w:rsidR="00872BF7" w:rsidRPr="00B1310C">
        <w:rPr>
          <w:rFonts w:ascii="Georgia" w:hAnsi="Georgia"/>
        </w:rPr>
        <w:t>ue ce modèle avait modelé durablement les mentalités juives</w:t>
      </w:r>
      <w:r w:rsidR="000A3D39" w:rsidRPr="00B1310C">
        <w:rPr>
          <w:rFonts w:ascii="Georgia" w:hAnsi="Georgia"/>
        </w:rPr>
        <w:t xml:space="preserve"> </w:t>
      </w:r>
      <w:r w:rsidR="00872BF7" w:rsidRPr="00B1310C">
        <w:rPr>
          <w:rFonts w:ascii="Georgia" w:hAnsi="Georgia"/>
        </w:rPr>
        <w:t>de l’Ancien Régime, malgré</w:t>
      </w:r>
      <w:r w:rsidR="000A3D39" w:rsidRPr="00B1310C">
        <w:rPr>
          <w:rFonts w:ascii="Georgia" w:hAnsi="Georgia"/>
        </w:rPr>
        <w:t xml:space="preserve"> le</w:t>
      </w:r>
      <w:r w:rsidR="000D6C7C" w:rsidRPr="00B1310C">
        <w:rPr>
          <w:rFonts w:ascii="Georgia" w:hAnsi="Georgia"/>
        </w:rPr>
        <w:t xml:space="preserve"> </w:t>
      </w:r>
      <w:proofErr w:type="spellStart"/>
      <w:r w:rsidR="000D6C7C" w:rsidRPr="00B1310C">
        <w:rPr>
          <w:rFonts w:ascii="Georgia" w:hAnsi="Georgia"/>
          <w:i/>
        </w:rPr>
        <w:t>geroush</w:t>
      </w:r>
      <w:proofErr w:type="spellEnd"/>
      <w:r w:rsidR="000D6C7C" w:rsidRPr="00B1310C">
        <w:rPr>
          <w:rFonts w:ascii="Georgia" w:hAnsi="Georgia"/>
          <w:i/>
        </w:rPr>
        <w:t xml:space="preserve"> </w:t>
      </w:r>
      <w:r w:rsidR="000D6C7C" w:rsidRPr="00B1310C">
        <w:rPr>
          <w:rFonts w:ascii="Georgia" w:hAnsi="Georgia"/>
        </w:rPr>
        <w:t>sépharade (expulsion</w:t>
      </w:r>
      <w:r w:rsidR="000A3D39" w:rsidRPr="00B1310C">
        <w:rPr>
          <w:rFonts w:ascii="Georgia" w:hAnsi="Georgia"/>
        </w:rPr>
        <w:t xml:space="preserve"> des Juifs</w:t>
      </w:r>
      <w:r w:rsidR="000D6C7C" w:rsidRPr="00B1310C">
        <w:rPr>
          <w:rFonts w:ascii="Georgia" w:hAnsi="Georgia"/>
        </w:rPr>
        <w:t xml:space="preserve"> d’</w:t>
      </w:r>
      <w:r w:rsidR="00872BF7" w:rsidRPr="00B1310C">
        <w:rPr>
          <w:rFonts w:ascii="Georgia" w:hAnsi="Georgia"/>
        </w:rPr>
        <w:t>Espagne</w:t>
      </w:r>
      <w:r w:rsidR="000D6C7C" w:rsidRPr="00B1310C">
        <w:rPr>
          <w:rFonts w:ascii="Georgia" w:hAnsi="Georgia"/>
        </w:rPr>
        <w:t>)</w:t>
      </w:r>
      <w:r w:rsidR="00B1310C" w:rsidRPr="00B1310C">
        <w:rPr>
          <w:rFonts w:ascii="Georgia" w:hAnsi="Georgia"/>
        </w:rPr>
        <w:t xml:space="preserve"> et</w:t>
      </w:r>
      <w:r w:rsidR="00C96AB4" w:rsidRPr="00B1310C">
        <w:rPr>
          <w:rFonts w:ascii="Georgia" w:hAnsi="Georgia"/>
        </w:rPr>
        <w:t xml:space="preserve"> demeurait persistant, malgré la Révolution française et </w:t>
      </w:r>
      <w:r w:rsidR="00B1310C" w:rsidRPr="00B1310C">
        <w:rPr>
          <w:rFonts w:ascii="Georgia" w:hAnsi="Georgia"/>
        </w:rPr>
        <w:t>jusqu’</w:t>
      </w:r>
      <w:r w:rsidR="00C96AB4" w:rsidRPr="00B1310C">
        <w:rPr>
          <w:rFonts w:ascii="Georgia" w:hAnsi="Georgia"/>
        </w:rPr>
        <w:t xml:space="preserve">à </w:t>
      </w:r>
      <w:r w:rsidR="00872BF7" w:rsidRPr="00B1310C">
        <w:rPr>
          <w:rFonts w:ascii="Georgia" w:hAnsi="Georgia"/>
        </w:rPr>
        <w:t>l’</w:t>
      </w:r>
      <w:r w:rsidR="00C96AB4" w:rsidRPr="00B1310C">
        <w:rPr>
          <w:rFonts w:ascii="Georgia" w:hAnsi="Georgia"/>
        </w:rPr>
        <w:t xml:space="preserve">époque moderne. </w:t>
      </w:r>
    </w:p>
    <w:p w:rsidR="00B1310C" w:rsidRPr="00D9187B" w:rsidRDefault="000A3D39" w:rsidP="00C70FA8">
      <w:pPr>
        <w:jc w:val="both"/>
        <w:rPr>
          <w:rFonts w:ascii="Georgia" w:hAnsi="Georgia"/>
        </w:rPr>
      </w:pPr>
      <w:r w:rsidRPr="00B1310C">
        <w:rPr>
          <w:rFonts w:ascii="Georgia" w:hAnsi="Georgia"/>
        </w:rPr>
        <w:t>La crise</w:t>
      </w:r>
      <w:r w:rsidR="00872BF7" w:rsidRPr="00B1310C">
        <w:rPr>
          <w:rFonts w:ascii="Georgia" w:hAnsi="Georgia"/>
        </w:rPr>
        <w:t xml:space="preserve"> du modèle est avér</w:t>
      </w:r>
      <w:r w:rsidR="000D6C7C" w:rsidRPr="00B1310C">
        <w:rPr>
          <w:rFonts w:ascii="Georgia" w:hAnsi="Georgia"/>
        </w:rPr>
        <w:t>é</w:t>
      </w:r>
      <w:r w:rsidR="00287F7D" w:rsidRPr="00B1310C">
        <w:rPr>
          <w:rFonts w:ascii="Georgia" w:hAnsi="Georgia"/>
        </w:rPr>
        <w:t>e</w:t>
      </w:r>
      <w:r w:rsidR="000D6C7C" w:rsidRPr="00B1310C">
        <w:rPr>
          <w:rFonts w:ascii="Georgia" w:hAnsi="Georgia"/>
        </w:rPr>
        <w:t xml:space="preserve"> a</w:t>
      </w:r>
      <w:r w:rsidR="00D75986" w:rsidRPr="00B1310C">
        <w:rPr>
          <w:rFonts w:ascii="Georgia" w:hAnsi="Georgia"/>
        </w:rPr>
        <w:t>u 20</w:t>
      </w:r>
      <w:r w:rsidR="00D75986" w:rsidRPr="00B1310C">
        <w:rPr>
          <w:rFonts w:ascii="Georgia" w:hAnsi="Georgia"/>
          <w:vertAlign w:val="superscript"/>
        </w:rPr>
        <w:t>e</w:t>
      </w:r>
      <w:r w:rsidR="000D6C7C" w:rsidRPr="00B1310C">
        <w:rPr>
          <w:rFonts w:ascii="Georgia" w:hAnsi="Georgia"/>
        </w:rPr>
        <w:t xml:space="preserve"> siècle avec</w:t>
      </w:r>
      <w:r w:rsidR="00D75986" w:rsidRPr="00D9187B">
        <w:rPr>
          <w:rFonts w:ascii="Georgia" w:hAnsi="Georgia"/>
        </w:rPr>
        <w:t xml:space="preserve"> les menaces, persécutions et politiques d’extermination </w:t>
      </w:r>
      <w:r w:rsidR="00287F7D" w:rsidRPr="00D9187B">
        <w:rPr>
          <w:rFonts w:ascii="Georgia" w:hAnsi="Georgia"/>
        </w:rPr>
        <w:t>émanan</w:t>
      </w:r>
      <w:r w:rsidR="00BE4FD6" w:rsidRPr="00D9187B">
        <w:rPr>
          <w:rFonts w:ascii="Georgia" w:hAnsi="Georgia"/>
        </w:rPr>
        <w:t>t de</w:t>
      </w:r>
      <w:r w:rsidR="00D75986" w:rsidRPr="00D9187B">
        <w:rPr>
          <w:rFonts w:ascii="Georgia" w:hAnsi="Georgia"/>
        </w:rPr>
        <w:t xml:space="preserve"> l’</w:t>
      </w:r>
      <w:proofErr w:type="spellStart"/>
      <w:r w:rsidR="00D75986" w:rsidRPr="00D9187B">
        <w:rPr>
          <w:rFonts w:ascii="Georgia" w:hAnsi="Georgia"/>
        </w:rPr>
        <w:t>Etat</w:t>
      </w:r>
      <w:proofErr w:type="spellEnd"/>
      <w:r w:rsidR="00D75986" w:rsidRPr="00D9187B">
        <w:rPr>
          <w:rFonts w:ascii="Georgia" w:hAnsi="Georgia"/>
        </w:rPr>
        <w:t>.</w:t>
      </w:r>
      <w:r w:rsidR="008171AA" w:rsidRPr="00D9187B">
        <w:rPr>
          <w:rFonts w:ascii="Georgia" w:hAnsi="Georgia"/>
        </w:rPr>
        <w:t xml:space="preserve"> Tandis que l</w:t>
      </w:r>
      <w:r w:rsidR="004B4BD1" w:rsidRPr="00D9187B">
        <w:rPr>
          <w:rFonts w:ascii="Georgia" w:hAnsi="Georgia"/>
        </w:rPr>
        <w:t>’opposition aux politiques</w:t>
      </w:r>
      <w:r w:rsidR="000D6C7C" w:rsidRPr="00D9187B">
        <w:rPr>
          <w:rFonts w:ascii="Georgia" w:hAnsi="Georgia"/>
        </w:rPr>
        <w:t xml:space="preserve"> publiques anti-juives </w:t>
      </w:r>
      <w:r w:rsidR="00BE4FD6" w:rsidRPr="00D9187B">
        <w:rPr>
          <w:rFonts w:ascii="Georgia" w:hAnsi="Georgia"/>
        </w:rPr>
        <w:t>venaient</w:t>
      </w:r>
      <w:r w:rsidR="004B4BD1" w:rsidRPr="00D9187B">
        <w:rPr>
          <w:rFonts w:ascii="Georgia" w:hAnsi="Georgia"/>
        </w:rPr>
        <w:t xml:space="preserve"> d’initiatives populaires</w:t>
      </w:r>
      <w:r w:rsidR="005D6CE6" w:rsidRPr="00D9187B">
        <w:rPr>
          <w:rFonts w:ascii="Georgia" w:hAnsi="Georgia"/>
        </w:rPr>
        <w:t>,</w:t>
      </w:r>
      <w:r w:rsidR="004B4BD1" w:rsidRPr="00D9187B">
        <w:rPr>
          <w:rFonts w:ascii="Georgia" w:hAnsi="Georgia"/>
        </w:rPr>
        <w:t xml:space="preserve"> </w:t>
      </w:r>
      <w:r w:rsidR="00BE4FD6" w:rsidRPr="00D9187B">
        <w:rPr>
          <w:rFonts w:ascii="Georgia" w:hAnsi="Georgia"/>
        </w:rPr>
        <w:t>étaient</w:t>
      </w:r>
      <w:r w:rsidR="005D6CE6" w:rsidRPr="00D9187B">
        <w:rPr>
          <w:rFonts w:ascii="Georgia" w:hAnsi="Georgia"/>
        </w:rPr>
        <w:t xml:space="preserve"> issue</w:t>
      </w:r>
      <w:r w:rsidR="00BE4FD6" w:rsidRPr="00D9187B">
        <w:rPr>
          <w:rFonts w:ascii="Georgia" w:hAnsi="Georgia"/>
        </w:rPr>
        <w:t>s</w:t>
      </w:r>
      <w:r w:rsidR="005D6CE6" w:rsidRPr="00D9187B">
        <w:rPr>
          <w:rFonts w:ascii="Georgia" w:hAnsi="Georgia"/>
        </w:rPr>
        <w:t xml:space="preserve"> de la société</w:t>
      </w:r>
      <w:r w:rsidR="005713EB" w:rsidRPr="00D9187B">
        <w:rPr>
          <w:rFonts w:ascii="Georgia" w:hAnsi="Georgia"/>
        </w:rPr>
        <w:t>,</w:t>
      </w:r>
      <w:r w:rsidR="005D6CE6" w:rsidRPr="00D9187B">
        <w:rPr>
          <w:rFonts w:ascii="Georgia" w:hAnsi="Georgia"/>
        </w:rPr>
        <w:t xml:space="preserve"> </w:t>
      </w:r>
      <w:r w:rsidR="00287F7D" w:rsidRPr="00D9187B">
        <w:rPr>
          <w:rFonts w:ascii="Georgia" w:hAnsi="Georgia"/>
        </w:rPr>
        <w:t>procédaient de la</w:t>
      </w:r>
      <w:r w:rsidR="00BE4FD6" w:rsidRPr="00D9187B">
        <w:rPr>
          <w:rFonts w:ascii="Georgia" w:hAnsi="Georgia"/>
        </w:rPr>
        <w:t xml:space="preserve"> résistance </w:t>
      </w:r>
      <w:r w:rsidRPr="00D9187B">
        <w:rPr>
          <w:rFonts w:ascii="Georgia" w:hAnsi="Georgia"/>
        </w:rPr>
        <w:t xml:space="preserve">de </w:t>
      </w:r>
      <w:r w:rsidR="00215977" w:rsidRPr="00D9187B">
        <w:rPr>
          <w:rFonts w:ascii="Georgia" w:hAnsi="Georgia"/>
        </w:rPr>
        <w:t>quelques-uns</w:t>
      </w:r>
      <w:r w:rsidR="00287F7D" w:rsidRPr="00D9187B">
        <w:rPr>
          <w:rFonts w:ascii="Georgia" w:hAnsi="Georgia"/>
        </w:rPr>
        <w:t xml:space="preserve"> </w:t>
      </w:r>
      <w:r w:rsidR="005D6CE6" w:rsidRPr="00D9187B">
        <w:rPr>
          <w:rFonts w:ascii="Georgia" w:hAnsi="Georgia"/>
        </w:rPr>
        <w:t>aux</w:t>
      </w:r>
      <w:r w:rsidR="009D1DA1" w:rsidRPr="00D9187B">
        <w:rPr>
          <w:rFonts w:ascii="Georgia" w:hAnsi="Georgia"/>
        </w:rPr>
        <w:t xml:space="preserve"> mesures </w:t>
      </w:r>
      <w:r w:rsidR="00F351D9" w:rsidRPr="00D9187B">
        <w:rPr>
          <w:rFonts w:ascii="Georgia" w:hAnsi="Georgia"/>
        </w:rPr>
        <w:t xml:space="preserve">générales </w:t>
      </w:r>
      <w:r w:rsidR="00215977" w:rsidRPr="00D9187B">
        <w:rPr>
          <w:rFonts w:ascii="Georgia" w:hAnsi="Georgia"/>
        </w:rPr>
        <w:t>coercitives</w:t>
      </w:r>
      <w:r w:rsidR="00215977">
        <w:rPr>
          <w:rFonts w:ascii="Georgia" w:hAnsi="Georgia"/>
        </w:rPr>
        <w:t xml:space="preserve">, </w:t>
      </w:r>
      <w:r w:rsidR="00215977" w:rsidRPr="00D9187B">
        <w:rPr>
          <w:rFonts w:ascii="Georgia" w:hAnsi="Georgia"/>
        </w:rPr>
        <w:t>instituées</w:t>
      </w:r>
      <w:r w:rsidR="009D1DA1" w:rsidRPr="00D9187B">
        <w:rPr>
          <w:rFonts w:ascii="Georgia" w:hAnsi="Georgia"/>
        </w:rPr>
        <w:t xml:space="preserve"> par le pouvoir </w:t>
      </w:r>
      <w:r w:rsidR="00287F7D" w:rsidRPr="00D9187B">
        <w:rPr>
          <w:rFonts w:ascii="Georgia" w:hAnsi="Georgia"/>
        </w:rPr>
        <w:t>d’alors</w:t>
      </w:r>
      <w:r w:rsidR="009D1DA1" w:rsidRPr="00D9187B">
        <w:rPr>
          <w:rFonts w:ascii="Georgia" w:hAnsi="Georgia"/>
        </w:rPr>
        <w:t>.</w:t>
      </w:r>
    </w:p>
    <w:p w:rsidR="008171AA" w:rsidRPr="00D9187B" w:rsidRDefault="005713EB" w:rsidP="0094300B">
      <w:pPr>
        <w:jc w:val="both"/>
        <w:rPr>
          <w:rFonts w:ascii="Georgia" w:hAnsi="Georgia"/>
        </w:rPr>
      </w:pPr>
      <w:r w:rsidRPr="00D9187B">
        <w:rPr>
          <w:rFonts w:ascii="Georgia" w:hAnsi="Georgia"/>
        </w:rPr>
        <w:t xml:space="preserve">En ce sens </w:t>
      </w:r>
      <w:proofErr w:type="spellStart"/>
      <w:proofErr w:type="gramStart"/>
      <w:r w:rsidR="00215977" w:rsidRPr="00D9187B">
        <w:rPr>
          <w:rFonts w:ascii="Georgia" w:hAnsi="Georgia"/>
        </w:rPr>
        <w:t>H.Arendt</w:t>
      </w:r>
      <w:proofErr w:type="spellEnd"/>
      <w:proofErr w:type="gramEnd"/>
      <w:r w:rsidRPr="00D9187B">
        <w:rPr>
          <w:rFonts w:ascii="Georgia" w:hAnsi="Georgia"/>
        </w:rPr>
        <w:t xml:space="preserve"> évoque un « retourn</w:t>
      </w:r>
      <w:r w:rsidR="006412E5" w:rsidRPr="00D9187B">
        <w:rPr>
          <w:rFonts w:ascii="Georgia" w:hAnsi="Georgia"/>
        </w:rPr>
        <w:t>ement d’alliance » qui, faute d’être aperçu, n’aurait pas permis de mesurer</w:t>
      </w:r>
      <w:r w:rsidRPr="00D9187B">
        <w:rPr>
          <w:rFonts w:ascii="Georgia" w:hAnsi="Georgia"/>
        </w:rPr>
        <w:t xml:space="preserve"> que l’ancienne alliance royale étai</w:t>
      </w:r>
      <w:r w:rsidR="00F056A8" w:rsidRPr="00D9187B">
        <w:rPr>
          <w:rFonts w:ascii="Georgia" w:hAnsi="Georgia"/>
        </w:rPr>
        <w:t>t périmée et devait</w:t>
      </w:r>
      <w:r w:rsidRPr="00D9187B">
        <w:rPr>
          <w:rFonts w:ascii="Georgia" w:hAnsi="Georgia"/>
        </w:rPr>
        <w:t xml:space="preserve"> être remplacée par une alliance </w:t>
      </w:r>
      <w:r w:rsidR="008171AA" w:rsidRPr="00D9187B">
        <w:rPr>
          <w:rFonts w:ascii="Georgia" w:hAnsi="Georgia"/>
        </w:rPr>
        <w:t xml:space="preserve">reflétant </w:t>
      </w:r>
      <w:r w:rsidR="00F056A8" w:rsidRPr="00D9187B">
        <w:rPr>
          <w:rFonts w:ascii="Georgia" w:hAnsi="Georgia"/>
        </w:rPr>
        <w:t>le nouvel ordre social</w:t>
      </w:r>
      <w:r w:rsidR="0050495F" w:rsidRPr="00D9187B">
        <w:rPr>
          <w:rFonts w:ascii="Georgia" w:hAnsi="Georgia"/>
        </w:rPr>
        <w:t xml:space="preserve"> ( </w:t>
      </w:r>
      <w:proofErr w:type="spellStart"/>
      <w:r w:rsidR="0050495F" w:rsidRPr="00D9187B">
        <w:rPr>
          <w:rFonts w:ascii="Georgia" w:hAnsi="Georgia"/>
        </w:rPr>
        <w:t>cf</w:t>
      </w:r>
      <w:proofErr w:type="spellEnd"/>
      <w:r w:rsidR="0050495F" w:rsidRPr="00D9187B">
        <w:rPr>
          <w:rFonts w:ascii="Georgia" w:hAnsi="Georgia"/>
        </w:rPr>
        <w:t xml:space="preserve"> son article sur les rafles de 1942</w:t>
      </w:r>
      <w:r w:rsidR="001A7E7B" w:rsidRPr="00D9187B">
        <w:rPr>
          <w:rFonts w:ascii="Georgia" w:hAnsi="Georgia"/>
        </w:rPr>
        <w:t xml:space="preserve"> dans la revue </w:t>
      </w:r>
      <w:proofErr w:type="spellStart"/>
      <w:r w:rsidR="001A7E7B" w:rsidRPr="00D9187B">
        <w:rPr>
          <w:rFonts w:ascii="Georgia" w:hAnsi="Georgia"/>
          <w:i/>
        </w:rPr>
        <w:t>Aufbau</w:t>
      </w:r>
      <w:proofErr w:type="spellEnd"/>
      <w:r w:rsidR="001A7E7B" w:rsidRPr="00D9187B">
        <w:rPr>
          <w:rFonts w:ascii="Georgia" w:hAnsi="Georgia"/>
          <w:i/>
        </w:rPr>
        <w:t xml:space="preserve"> </w:t>
      </w:r>
      <w:r w:rsidR="0050495F" w:rsidRPr="00D9187B">
        <w:rPr>
          <w:rFonts w:ascii="Georgia" w:hAnsi="Georgia"/>
        </w:rPr>
        <w:t>)</w:t>
      </w:r>
    </w:p>
    <w:p w:rsidR="00F056A8" w:rsidRPr="00D9187B" w:rsidRDefault="00195BD6" w:rsidP="0094300B">
      <w:pPr>
        <w:jc w:val="both"/>
        <w:rPr>
          <w:rFonts w:ascii="Georgia" w:hAnsi="Georgia"/>
        </w:rPr>
      </w:pPr>
      <w:r w:rsidRPr="00D9187B">
        <w:rPr>
          <w:rFonts w:ascii="Georgia" w:hAnsi="Georgia"/>
        </w:rPr>
        <w:t>Néanmoins</w:t>
      </w:r>
      <w:r w:rsidR="00F056A8" w:rsidRPr="00D9187B">
        <w:rPr>
          <w:rFonts w:ascii="Georgia" w:hAnsi="Georgia"/>
        </w:rPr>
        <w:t>,</w:t>
      </w:r>
      <w:r w:rsidRPr="00D9187B">
        <w:rPr>
          <w:rFonts w:ascii="Georgia" w:hAnsi="Georgia"/>
        </w:rPr>
        <w:t xml:space="preserve"> même ce contre-modèle paraît aujourd’hui inadapté puisque l’on voit l’ant</w:t>
      </w:r>
      <w:r w:rsidR="00F056A8" w:rsidRPr="00D9187B">
        <w:rPr>
          <w:rFonts w:ascii="Georgia" w:hAnsi="Georgia"/>
        </w:rPr>
        <w:t>isémitisme resurgir en Europe, à partir de la société, face à « </w:t>
      </w:r>
      <w:r w:rsidRPr="00D9187B">
        <w:rPr>
          <w:rFonts w:ascii="Georgia" w:hAnsi="Georgia"/>
        </w:rPr>
        <w:t xml:space="preserve">un </w:t>
      </w:r>
      <w:proofErr w:type="spellStart"/>
      <w:r w:rsidRPr="00D9187B">
        <w:rPr>
          <w:rFonts w:ascii="Georgia" w:hAnsi="Georgia"/>
        </w:rPr>
        <w:t>Etat</w:t>
      </w:r>
      <w:proofErr w:type="spellEnd"/>
      <w:r w:rsidRPr="00D9187B">
        <w:rPr>
          <w:rFonts w:ascii="Georgia" w:hAnsi="Georgia"/>
        </w:rPr>
        <w:t xml:space="preserve"> redevenu défenseur</w:t>
      </w:r>
      <w:r w:rsidR="00D130A0" w:rsidRPr="00D9187B">
        <w:rPr>
          <w:rFonts w:ascii="Georgia" w:hAnsi="Georgia"/>
        </w:rPr>
        <w:t> ». C’est là l’objet du</w:t>
      </w:r>
      <w:r w:rsidRPr="00D9187B">
        <w:rPr>
          <w:rFonts w:ascii="Georgia" w:hAnsi="Georgia"/>
        </w:rPr>
        <w:t xml:space="preserve"> livre </w:t>
      </w:r>
      <w:r w:rsidR="00D130A0" w:rsidRPr="00D9187B">
        <w:rPr>
          <w:rFonts w:ascii="Georgia" w:hAnsi="Georgia"/>
        </w:rPr>
        <w:t xml:space="preserve">suivant </w:t>
      </w:r>
      <w:r w:rsidRPr="00D9187B">
        <w:rPr>
          <w:rFonts w:ascii="Georgia" w:hAnsi="Georgia"/>
        </w:rPr>
        <w:t>de D</w:t>
      </w:r>
      <w:r w:rsidR="00D130A0" w:rsidRPr="00D9187B">
        <w:rPr>
          <w:rFonts w:ascii="Georgia" w:hAnsi="Georgia"/>
        </w:rPr>
        <w:t xml:space="preserve">anny </w:t>
      </w:r>
      <w:proofErr w:type="spellStart"/>
      <w:r w:rsidR="00215977" w:rsidRPr="00D9187B">
        <w:rPr>
          <w:rFonts w:ascii="Georgia" w:hAnsi="Georgia"/>
        </w:rPr>
        <w:t>Trom</w:t>
      </w:r>
      <w:proofErr w:type="spellEnd"/>
      <w:r w:rsidR="00215977" w:rsidRPr="00D9187B">
        <w:rPr>
          <w:rFonts w:ascii="Georgia" w:hAnsi="Georgia"/>
        </w:rPr>
        <w:t xml:space="preserve"> intitulé</w:t>
      </w:r>
      <w:r w:rsidR="00D130A0" w:rsidRPr="00D9187B">
        <w:rPr>
          <w:rFonts w:ascii="Georgia" w:hAnsi="Georgia"/>
        </w:rPr>
        <w:t xml:space="preserve"> </w:t>
      </w:r>
      <w:r w:rsidR="00215977" w:rsidRPr="00D9187B">
        <w:rPr>
          <w:rFonts w:ascii="Georgia" w:hAnsi="Georgia"/>
          <w:i/>
        </w:rPr>
        <w:t>La France</w:t>
      </w:r>
      <w:r w:rsidRPr="00D9187B">
        <w:rPr>
          <w:rFonts w:ascii="Georgia" w:hAnsi="Georgia"/>
          <w:i/>
        </w:rPr>
        <w:t xml:space="preserve"> sans</w:t>
      </w:r>
      <w:r w:rsidR="00D130A0" w:rsidRPr="00D9187B">
        <w:rPr>
          <w:rFonts w:ascii="Georgia" w:hAnsi="Georgia"/>
          <w:i/>
        </w:rPr>
        <w:t xml:space="preserve"> les</w:t>
      </w:r>
      <w:r w:rsidRPr="00D9187B">
        <w:rPr>
          <w:rFonts w:ascii="Georgia" w:hAnsi="Georgia"/>
          <w:i/>
        </w:rPr>
        <w:t xml:space="preserve"> Juifs</w:t>
      </w:r>
      <w:r w:rsidR="00F056A8" w:rsidRPr="00D9187B">
        <w:rPr>
          <w:rFonts w:ascii="Georgia" w:hAnsi="Georgia"/>
          <w:i/>
        </w:rPr>
        <w:t xml:space="preserve"> </w:t>
      </w:r>
      <w:r w:rsidR="00F056A8" w:rsidRPr="00D9187B">
        <w:rPr>
          <w:rFonts w:ascii="Georgia" w:hAnsi="Georgia"/>
        </w:rPr>
        <w:t>qui</w:t>
      </w:r>
      <w:r w:rsidRPr="00D9187B">
        <w:rPr>
          <w:rFonts w:ascii="Georgia" w:hAnsi="Georgia"/>
        </w:rPr>
        <w:t xml:space="preserve"> n’est pas en discussion ici.</w:t>
      </w:r>
      <w:r w:rsidR="00F056A8" w:rsidRPr="00D9187B">
        <w:rPr>
          <w:rFonts w:ascii="Georgia" w:hAnsi="Georgia"/>
        </w:rPr>
        <w:t xml:space="preserve"> </w:t>
      </w:r>
    </w:p>
    <w:p w:rsidR="009E0FEF" w:rsidRPr="00D9187B" w:rsidRDefault="00F056A8" w:rsidP="009E0FEF">
      <w:pPr>
        <w:jc w:val="both"/>
        <w:rPr>
          <w:rFonts w:ascii="Georgia" w:eastAsia="Times New Roman" w:hAnsi="Georgia" w:cs="Times New Roman"/>
        </w:rPr>
      </w:pPr>
      <w:r w:rsidRPr="00D9187B">
        <w:rPr>
          <w:rFonts w:ascii="Georgia" w:hAnsi="Georgia"/>
        </w:rPr>
        <w:t>Toutefois, dans son étude</w:t>
      </w:r>
      <w:r w:rsidR="008171AA" w:rsidRPr="00D9187B">
        <w:rPr>
          <w:rFonts w:ascii="Georgia" w:hAnsi="Georgia"/>
        </w:rPr>
        <w:t xml:space="preserve"> sur la ME, rien ne transparaît </w:t>
      </w:r>
      <w:r w:rsidR="008171AA" w:rsidRPr="00D9187B">
        <w:rPr>
          <w:rFonts w:ascii="Georgia" w:eastAsia="Times New Roman" w:hAnsi="Georgia" w:cs="Times New Roman"/>
        </w:rPr>
        <w:t xml:space="preserve">du caractère obsolète de l’alliance </w:t>
      </w:r>
      <w:r w:rsidR="000D6C7C" w:rsidRPr="00D9187B">
        <w:rPr>
          <w:rFonts w:ascii="Georgia" w:eastAsia="Times New Roman" w:hAnsi="Georgia" w:cs="Times New Roman"/>
        </w:rPr>
        <w:t xml:space="preserve">royale </w:t>
      </w:r>
      <w:r w:rsidR="008171AA" w:rsidRPr="00D9187B">
        <w:rPr>
          <w:rFonts w:ascii="Georgia" w:eastAsia="Times New Roman" w:hAnsi="Georgia" w:cs="Times New Roman"/>
        </w:rPr>
        <w:t>qui est même actualisé</w:t>
      </w:r>
      <w:r w:rsidR="00D130A0" w:rsidRPr="00D9187B">
        <w:rPr>
          <w:rFonts w:ascii="Georgia" w:eastAsia="Times New Roman" w:hAnsi="Georgia" w:cs="Times New Roman"/>
        </w:rPr>
        <w:t>e par</w:t>
      </w:r>
      <w:r w:rsidRPr="00D9187B">
        <w:rPr>
          <w:rFonts w:ascii="Georgia" w:eastAsia="Times New Roman" w:hAnsi="Georgia" w:cs="Times New Roman"/>
        </w:rPr>
        <w:t xml:space="preserve"> l'</w:t>
      </w:r>
      <w:proofErr w:type="spellStart"/>
      <w:r w:rsidRPr="00D9187B">
        <w:rPr>
          <w:rFonts w:ascii="Georgia" w:eastAsia="Times New Roman" w:hAnsi="Georgia" w:cs="Times New Roman"/>
        </w:rPr>
        <w:t>Etat</w:t>
      </w:r>
      <w:proofErr w:type="spellEnd"/>
      <w:r w:rsidRPr="00D9187B">
        <w:rPr>
          <w:rFonts w:ascii="Georgia" w:eastAsia="Times New Roman" w:hAnsi="Georgia" w:cs="Times New Roman"/>
        </w:rPr>
        <w:t xml:space="preserve"> d'Israël</w:t>
      </w:r>
      <w:r w:rsidR="00D130A0" w:rsidRPr="00D9187B">
        <w:rPr>
          <w:rFonts w:ascii="Georgia" w:eastAsia="Times New Roman" w:hAnsi="Georgia" w:cs="Times New Roman"/>
        </w:rPr>
        <w:t>,</w:t>
      </w:r>
      <w:r w:rsidRPr="00D9187B">
        <w:rPr>
          <w:rFonts w:ascii="Georgia" w:eastAsia="Times New Roman" w:hAnsi="Georgia" w:cs="Times New Roman"/>
        </w:rPr>
        <w:t xml:space="preserve"> </w:t>
      </w:r>
      <w:r w:rsidR="008171AA" w:rsidRPr="00D9187B">
        <w:rPr>
          <w:rFonts w:ascii="Georgia" w:eastAsia="Times New Roman" w:hAnsi="Georgia" w:cs="Times New Roman"/>
        </w:rPr>
        <w:t>relayant « jusqu'à nouvel ordre » la fonction du « gardien »</w:t>
      </w:r>
      <w:r w:rsidR="00D130A0" w:rsidRPr="00D9187B">
        <w:rPr>
          <w:rFonts w:ascii="Georgia" w:eastAsia="Times New Roman" w:hAnsi="Georgia" w:cs="Times New Roman"/>
        </w:rPr>
        <w:t>.</w:t>
      </w:r>
    </w:p>
    <w:p w:rsidR="00613ECC" w:rsidRPr="00D9187B" w:rsidRDefault="00C96AB4" w:rsidP="0094300B">
      <w:pPr>
        <w:jc w:val="both"/>
        <w:rPr>
          <w:rFonts w:ascii="Georgia" w:eastAsia="Times New Roman" w:hAnsi="Georgia" w:cs="Times New Roman"/>
        </w:rPr>
      </w:pPr>
      <w:r>
        <w:rPr>
          <w:rFonts w:ascii="Georgia" w:hAnsi="Georgia"/>
          <w:bCs/>
        </w:rPr>
        <w:t xml:space="preserve">Des </w:t>
      </w:r>
      <w:r w:rsidR="00114FC3" w:rsidRPr="00D9187B">
        <w:rPr>
          <w:rFonts w:ascii="Georgia" w:hAnsi="Georgia"/>
          <w:bCs/>
        </w:rPr>
        <w:t>cherch</w:t>
      </w:r>
      <w:r w:rsidR="009E0FEF" w:rsidRPr="00D9187B">
        <w:rPr>
          <w:rFonts w:ascii="Georgia" w:hAnsi="Georgia"/>
          <w:bCs/>
        </w:rPr>
        <w:t>eurs juifs contemp</w:t>
      </w:r>
      <w:r w:rsidR="00835B72" w:rsidRPr="00D9187B">
        <w:rPr>
          <w:rFonts w:ascii="Georgia" w:hAnsi="Georgia"/>
          <w:bCs/>
        </w:rPr>
        <w:t>orains ont promu</w:t>
      </w:r>
      <w:r w:rsidR="00114FC3" w:rsidRPr="00D9187B">
        <w:rPr>
          <w:rFonts w:ascii="Georgia" w:hAnsi="Georgia"/>
          <w:bCs/>
        </w:rPr>
        <w:t xml:space="preserve"> </w:t>
      </w:r>
      <w:r w:rsidR="009E0FEF" w:rsidRPr="00D9187B">
        <w:rPr>
          <w:rFonts w:ascii="Georgia" w:hAnsi="Georgia"/>
          <w:bCs/>
        </w:rPr>
        <w:t>« une vision alternative du politique » (</w:t>
      </w:r>
      <w:proofErr w:type="spellStart"/>
      <w:proofErr w:type="gramStart"/>
      <w:r w:rsidR="009223CB" w:rsidRPr="00D9187B">
        <w:rPr>
          <w:rFonts w:ascii="Georgia" w:hAnsi="Georgia"/>
          <w:bCs/>
        </w:rPr>
        <w:t>S.Eisenstadt</w:t>
      </w:r>
      <w:proofErr w:type="spellEnd"/>
      <w:proofErr w:type="gramEnd"/>
      <w:r w:rsidR="009223CB" w:rsidRPr="00D9187B">
        <w:rPr>
          <w:rFonts w:ascii="Georgia" w:hAnsi="Georgia"/>
          <w:bCs/>
        </w:rPr>
        <w:t xml:space="preserve">, </w:t>
      </w:r>
      <w:r w:rsidR="00114FC3" w:rsidRPr="00D9187B">
        <w:rPr>
          <w:rFonts w:ascii="Georgia" w:hAnsi="Georgia"/>
          <w:bCs/>
        </w:rPr>
        <w:t>sociologue i</w:t>
      </w:r>
      <w:r w:rsidR="00835B72" w:rsidRPr="00D9187B">
        <w:rPr>
          <w:rFonts w:ascii="Georgia" w:hAnsi="Georgia"/>
          <w:bCs/>
        </w:rPr>
        <w:t>sraélien</w:t>
      </w:r>
      <w:r w:rsidR="009E0FEF" w:rsidRPr="00D9187B">
        <w:rPr>
          <w:rFonts w:ascii="Georgia" w:hAnsi="Georgia"/>
          <w:bCs/>
        </w:rPr>
        <w:t xml:space="preserve">, </w:t>
      </w:r>
      <w:r w:rsidR="009E0FEF" w:rsidRPr="00D9187B">
        <w:rPr>
          <w:rFonts w:ascii="Georgia" w:hAnsi="Georgia"/>
          <w:bCs/>
          <w:i/>
        </w:rPr>
        <w:t>Le retour des Juifs dans l’histoire</w:t>
      </w:r>
      <w:r w:rsidR="00C35328" w:rsidRPr="00D9187B">
        <w:rPr>
          <w:rFonts w:ascii="Georgia" w:hAnsi="Georgia"/>
          <w:bCs/>
          <w:i/>
        </w:rPr>
        <w:t> ;</w:t>
      </w:r>
      <w:r w:rsidR="003A15EA" w:rsidRPr="00D9187B">
        <w:rPr>
          <w:rFonts w:ascii="Georgia" w:hAnsi="Georgia"/>
          <w:bCs/>
        </w:rPr>
        <w:t xml:space="preserve"> les travaux</w:t>
      </w:r>
      <w:r w:rsidR="00835B72" w:rsidRPr="00D9187B">
        <w:rPr>
          <w:rFonts w:ascii="Georgia" w:hAnsi="Georgia"/>
          <w:bCs/>
        </w:rPr>
        <w:t xml:space="preserve"> en France de  </w:t>
      </w:r>
      <w:proofErr w:type="spellStart"/>
      <w:r w:rsidR="00835B72" w:rsidRPr="00D9187B">
        <w:rPr>
          <w:rFonts w:ascii="Georgia" w:hAnsi="Georgia"/>
          <w:bCs/>
        </w:rPr>
        <w:t>S.Trigano</w:t>
      </w:r>
      <w:proofErr w:type="spellEnd"/>
      <w:r w:rsidR="00835B72" w:rsidRPr="00D9187B">
        <w:rPr>
          <w:rFonts w:ascii="Georgia" w:hAnsi="Georgia"/>
          <w:bCs/>
        </w:rPr>
        <w:t>).</w:t>
      </w:r>
      <w:r w:rsidR="00835B72" w:rsidRPr="00D9187B">
        <w:rPr>
          <w:rFonts w:ascii="Georgia" w:eastAsia="Times New Roman" w:hAnsi="Georgia" w:cs="Times New Roman"/>
        </w:rPr>
        <w:t xml:space="preserve"> </w:t>
      </w:r>
      <w:r w:rsidR="00F87DA3" w:rsidRPr="00D9187B">
        <w:rPr>
          <w:rFonts w:ascii="Georgia" w:hAnsi="Georgia"/>
        </w:rPr>
        <w:t>Certaines voix au sein du</w:t>
      </w:r>
      <w:r w:rsidR="000D6C7C" w:rsidRPr="00D9187B">
        <w:rPr>
          <w:rFonts w:ascii="Georgia" w:hAnsi="Georgia"/>
        </w:rPr>
        <w:t xml:space="preserve"> judaïsme orthodoxe s</w:t>
      </w:r>
      <w:r w:rsidR="003A15EA" w:rsidRPr="00D9187B">
        <w:rPr>
          <w:rFonts w:ascii="Georgia" w:hAnsi="Georgia"/>
        </w:rPr>
        <w:t xml:space="preserve">e sont </w:t>
      </w:r>
      <w:r w:rsidR="00F87DA3" w:rsidRPr="00D9187B">
        <w:rPr>
          <w:rFonts w:ascii="Georgia" w:hAnsi="Georgia"/>
        </w:rPr>
        <w:t>élevées</w:t>
      </w:r>
      <w:r w:rsidR="00C72CA6" w:rsidRPr="00D9187B">
        <w:rPr>
          <w:rFonts w:ascii="Georgia" w:hAnsi="Georgia"/>
        </w:rPr>
        <w:t xml:space="preserve"> </w:t>
      </w:r>
      <w:r w:rsidR="00613ECC" w:rsidRPr="00D9187B">
        <w:rPr>
          <w:rFonts w:ascii="Georgia" w:hAnsi="Georgia"/>
        </w:rPr>
        <w:t>contre le sionisme politique</w:t>
      </w:r>
      <w:r w:rsidR="008026E4" w:rsidRPr="00D9187B">
        <w:rPr>
          <w:rFonts w:ascii="Georgia" w:hAnsi="Georgia"/>
        </w:rPr>
        <w:t xml:space="preserve"> (</w:t>
      </w:r>
      <w:proofErr w:type="spellStart"/>
      <w:r w:rsidR="008026E4" w:rsidRPr="00D9187B">
        <w:rPr>
          <w:rFonts w:ascii="Georgia" w:hAnsi="Georgia"/>
        </w:rPr>
        <w:t>cf</w:t>
      </w:r>
      <w:proofErr w:type="spellEnd"/>
      <w:r w:rsidR="008026E4" w:rsidRPr="00D9187B">
        <w:rPr>
          <w:rFonts w:ascii="Georgia" w:hAnsi="Georgia"/>
        </w:rPr>
        <w:t xml:space="preserve"> </w:t>
      </w:r>
      <w:proofErr w:type="spellStart"/>
      <w:r w:rsidR="008026E4" w:rsidRPr="00D9187B">
        <w:rPr>
          <w:rFonts w:ascii="Georgia" w:hAnsi="Georgia"/>
        </w:rPr>
        <w:t>Aviezer</w:t>
      </w:r>
      <w:proofErr w:type="spellEnd"/>
      <w:r w:rsidR="008026E4" w:rsidRPr="00D9187B">
        <w:rPr>
          <w:rFonts w:ascii="Georgia" w:hAnsi="Georgia"/>
        </w:rPr>
        <w:t xml:space="preserve"> </w:t>
      </w:r>
      <w:proofErr w:type="spellStart"/>
      <w:r w:rsidR="008026E4" w:rsidRPr="00D9187B">
        <w:rPr>
          <w:rFonts w:ascii="Georgia" w:hAnsi="Georgia"/>
        </w:rPr>
        <w:t>Ravitzky</w:t>
      </w:r>
      <w:proofErr w:type="spellEnd"/>
      <w:r w:rsidR="003A15EA" w:rsidRPr="00D9187B">
        <w:rPr>
          <w:rFonts w:ascii="Georgia" w:hAnsi="Georgia"/>
        </w:rPr>
        <w:t xml:space="preserve">, </w:t>
      </w:r>
      <w:proofErr w:type="spellStart"/>
      <w:r w:rsidR="003A15EA" w:rsidRPr="00D9187B">
        <w:rPr>
          <w:rFonts w:ascii="Georgia" w:hAnsi="Georgia"/>
          <w:i/>
        </w:rPr>
        <w:t>History</w:t>
      </w:r>
      <w:proofErr w:type="spellEnd"/>
      <w:r w:rsidR="003A15EA" w:rsidRPr="00D9187B">
        <w:rPr>
          <w:rFonts w:ascii="Georgia" w:hAnsi="Georgia"/>
          <w:i/>
        </w:rPr>
        <w:t xml:space="preserve"> &amp; </w:t>
      </w:r>
      <w:proofErr w:type="spellStart"/>
      <w:r w:rsidR="003A15EA" w:rsidRPr="00D9187B">
        <w:rPr>
          <w:rFonts w:ascii="Georgia" w:hAnsi="Georgia"/>
          <w:i/>
        </w:rPr>
        <w:t>faith</w:t>
      </w:r>
      <w:proofErr w:type="spellEnd"/>
      <w:r w:rsidR="008026E4" w:rsidRPr="00D9187B">
        <w:rPr>
          <w:rFonts w:ascii="Georgia" w:hAnsi="Georgia"/>
        </w:rPr>
        <w:t xml:space="preserve">), </w:t>
      </w:r>
      <w:r w:rsidR="00613ECC" w:rsidRPr="00D9187B">
        <w:rPr>
          <w:rFonts w:ascii="Georgia" w:hAnsi="Georgia"/>
        </w:rPr>
        <w:t>au motif notamment qu’il précipitait la fin des temps (</w:t>
      </w:r>
      <w:proofErr w:type="spellStart"/>
      <w:r w:rsidR="00613ECC" w:rsidRPr="00D9187B">
        <w:rPr>
          <w:rFonts w:ascii="Georgia" w:hAnsi="Georgia"/>
          <w:i/>
        </w:rPr>
        <w:t>de'hikat</w:t>
      </w:r>
      <w:proofErr w:type="spellEnd"/>
      <w:r w:rsidR="00613ECC" w:rsidRPr="00D9187B">
        <w:rPr>
          <w:rFonts w:ascii="Georgia" w:hAnsi="Georgia"/>
          <w:i/>
        </w:rPr>
        <w:t xml:space="preserve"> ha-</w:t>
      </w:r>
      <w:proofErr w:type="spellStart"/>
      <w:r w:rsidR="00613ECC" w:rsidRPr="00D9187B">
        <w:rPr>
          <w:rFonts w:ascii="Georgia" w:hAnsi="Georgia"/>
          <w:i/>
        </w:rPr>
        <w:t>q</w:t>
      </w:r>
      <w:r w:rsidR="00D130A0" w:rsidRPr="00D9187B">
        <w:rPr>
          <w:rFonts w:ascii="Georgia" w:hAnsi="Georgia"/>
          <w:i/>
        </w:rPr>
        <w:t>u</w:t>
      </w:r>
      <w:r w:rsidR="00613ECC" w:rsidRPr="00D9187B">
        <w:rPr>
          <w:rFonts w:ascii="Georgia" w:hAnsi="Georgia"/>
          <w:i/>
        </w:rPr>
        <w:t>etz</w:t>
      </w:r>
      <w:proofErr w:type="spellEnd"/>
      <w:r w:rsidR="00D130A0" w:rsidRPr="00D9187B">
        <w:rPr>
          <w:rFonts w:ascii="Georgia" w:hAnsi="Georgia"/>
        </w:rPr>
        <w:t xml:space="preserve">). </w:t>
      </w:r>
      <w:r w:rsidR="00613ECC" w:rsidRPr="00D9187B">
        <w:rPr>
          <w:rFonts w:ascii="Georgia" w:hAnsi="Georgia"/>
        </w:rPr>
        <w:t>Est-ce un refus du politique ou la revendication</w:t>
      </w:r>
      <w:r w:rsidR="00C35328" w:rsidRPr="00D9187B">
        <w:rPr>
          <w:rFonts w:ascii="Georgia" w:hAnsi="Georgia"/>
        </w:rPr>
        <w:t xml:space="preserve"> d’une autre option ?</w:t>
      </w:r>
    </w:p>
    <w:p w:rsidR="00330D65" w:rsidRPr="00524A0A" w:rsidRDefault="00330D65" w:rsidP="0094300B">
      <w:pPr>
        <w:jc w:val="both"/>
        <w:rPr>
          <w:rFonts w:ascii="Georgia" w:hAnsi="Georgia"/>
        </w:rPr>
      </w:pPr>
      <w:r w:rsidRPr="00524A0A">
        <w:rPr>
          <w:rFonts w:ascii="Georgia" w:hAnsi="Georgia"/>
        </w:rPr>
        <w:t>D</w:t>
      </w:r>
      <w:r w:rsidR="00D130A0" w:rsidRPr="00524A0A">
        <w:rPr>
          <w:rFonts w:ascii="Georgia" w:hAnsi="Georgia"/>
        </w:rPr>
        <w:t xml:space="preserve">anny </w:t>
      </w:r>
      <w:proofErr w:type="spellStart"/>
      <w:r w:rsidRPr="00524A0A">
        <w:rPr>
          <w:rFonts w:ascii="Georgia" w:hAnsi="Georgia"/>
        </w:rPr>
        <w:t>T</w:t>
      </w:r>
      <w:r w:rsidR="00D130A0" w:rsidRPr="00524A0A">
        <w:rPr>
          <w:rFonts w:ascii="Georgia" w:hAnsi="Georgia"/>
        </w:rPr>
        <w:t>rom</w:t>
      </w:r>
      <w:proofErr w:type="spellEnd"/>
      <w:r w:rsidRPr="00524A0A">
        <w:rPr>
          <w:rFonts w:ascii="Georgia" w:hAnsi="Georgia"/>
        </w:rPr>
        <w:t xml:space="preserve"> se réfère au « fait juif » tel que le définit Jean-Michel </w:t>
      </w:r>
      <w:proofErr w:type="spellStart"/>
      <w:r w:rsidRPr="00524A0A">
        <w:rPr>
          <w:rFonts w:ascii="Georgia" w:hAnsi="Georgia"/>
        </w:rPr>
        <w:t>Salanskis</w:t>
      </w:r>
      <w:proofErr w:type="spellEnd"/>
      <w:r w:rsidR="0094300B" w:rsidRPr="00524A0A">
        <w:rPr>
          <w:rFonts w:ascii="Georgia" w:hAnsi="Georgia"/>
        </w:rPr>
        <w:t xml:space="preserve"> </w:t>
      </w:r>
      <w:proofErr w:type="spellStart"/>
      <w:r w:rsidR="0094300B" w:rsidRPr="00524A0A">
        <w:rPr>
          <w:rFonts w:ascii="Georgia" w:hAnsi="Georgia"/>
        </w:rPr>
        <w:t>ie</w:t>
      </w:r>
      <w:proofErr w:type="spellEnd"/>
      <w:r w:rsidR="0094300B" w:rsidRPr="00524A0A">
        <w:rPr>
          <w:rFonts w:ascii="Georgia" w:hAnsi="Georgia"/>
        </w:rPr>
        <w:t xml:space="preserve"> comme</w:t>
      </w:r>
      <w:r w:rsidR="00D130A0" w:rsidRPr="00524A0A">
        <w:rPr>
          <w:rFonts w:ascii="Georgia" w:hAnsi="Georgia"/>
        </w:rPr>
        <w:t xml:space="preserve"> un accomplissement irrécusable</w:t>
      </w:r>
      <w:r w:rsidR="0094300B" w:rsidRPr="00524A0A">
        <w:rPr>
          <w:rFonts w:ascii="Georgia" w:hAnsi="Georgia"/>
        </w:rPr>
        <w:t xml:space="preserve"> dont les conséquences restent impensées</w:t>
      </w:r>
      <w:r w:rsidR="00D130A0" w:rsidRPr="00524A0A">
        <w:rPr>
          <w:rFonts w:ascii="Georgia" w:hAnsi="Georgia"/>
        </w:rPr>
        <w:t>. L’expérience juive</w:t>
      </w:r>
      <w:r w:rsidRPr="00524A0A">
        <w:rPr>
          <w:rFonts w:ascii="Georgia" w:hAnsi="Georgia"/>
        </w:rPr>
        <w:t xml:space="preserve"> intégrant </w:t>
      </w:r>
      <w:r w:rsidR="00215977" w:rsidRPr="00524A0A">
        <w:rPr>
          <w:rFonts w:ascii="Georgia" w:hAnsi="Georgia"/>
        </w:rPr>
        <w:t>l’exil déterminerait</w:t>
      </w:r>
      <w:r w:rsidRPr="00524A0A">
        <w:rPr>
          <w:rFonts w:ascii="Georgia" w:hAnsi="Georgia"/>
        </w:rPr>
        <w:t xml:space="preserve"> –elle un autre modèle politique à opposer</w:t>
      </w:r>
      <w:r w:rsidR="00613ECC" w:rsidRPr="00524A0A">
        <w:rPr>
          <w:rFonts w:ascii="Georgia" w:hAnsi="Georgia"/>
        </w:rPr>
        <w:t xml:space="preserve"> à </w:t>
      </w:r>
      <w:r w:rsidRPr="00524A0A">
        <w:rPr>
          <w:rFonts w:ascii="Georgia" w:hAnsi="Georgia"/>
        </w:rPr>
        <w:t>celu</w:t>
      </w:r>
      <w:r w:rsidR="0094300B" w:rsidRPr="00524A0A">
        <w:rPr>
          <w:rFonts w:ascii="Georgia" w:hAnsi="Georgia"/>
        </w:rPr>
        <w:t xml:space="preserve">i de </w:t>
      </w:r>
      <w:r w:rsidRPr="00524A0A">
        <w:rPr>
          <w:rFonts w:ascii="Georgia" w:hAnsi="Georgia"/>
        </w:rPr>
        <w:t xml:space="preserve">l’État-nation ? Et </w:t>
      </w:r>
      <w:r w:rsidR="0094300B" w:rsidRPr="00524A0A">
        <w:rPr>
          <w:rFonts w:ascii="Georgia" w:hAnsi="Georgia"/>
        </w:rPr>
        <w:t>lequel ?</w:t>
      </w:r>
      <w:r w:rsidRPr="00524A0A">
        <w:rPr>
          <w:rFonts w:ascii="Georgia" w:hAnsi="Georgia"/>
        </w:rPr>
        <w:t xml:space="preserve"> Quel rôle joue le territoire, la terre, dans la politique juive ?</w:t>
      </w:r>
    </w:p>
    <w:p w:rsidR="00CF7FD5" w:rsidRPr="00524A0A" w:rsidRDefault="00CF7FD5" w:rsidP="00C70FA8">
      <w:pPr>
        <w:jc w:val="both"/>
        <w:rPr>
          <w:rFonts w:ascii="Georgia" w:hAnsi="Georgia"/>
          <w:b/>
        </w:rPr>
      </w:pPr>
      <w:r w:rsidRPr="00524A0A">
        <w:rPr>
          <w:rFonts w:ascii="Georgia" w:hAnsi="Georgia"/>
          <w:b/>
        </w:rPr>
        <w:t>Sur les sources mystiques et les modalités d’interaction du divin dans l’agir politique</w:t>
      </w:r>
    </w:p>
    <w:p w:rsidR="00FE0E8B" w:rsidRPr="00B1310C" w:rsidRDefault="00CF7FD5" w:rsidP="00B1310C">
      <w:pPr>
        <w:jc w:val="both"/>
        <w:rPr>
          <w:rFonts w:ascii="Georgia" w:hAnsi="Georgia"/>
        </w:rPr>
      </w:pPr>
      <w:r w:rsidRPr="00524A0A">
        <w:rPr>
          <w:rFonts w:ascii="Georgia" w:hAnsi="Georgia"/>
        </w:rPr>
        <w:t>Les commentaires kab</w:t>
      </w:r>
      <w:r w:rsidR="004666B9" w:rsidRPr="00524A0A">
        <w:rPr>
          <w:rFonts w:ascii="Georgia" w:hAnsi="Georgia"/>
        </w:rPr>
        <w:t>b</w:t>
      </w:r>
      <w:r w:rsidRPr="00524A0A">
        <w:rPr>
          <w:rFonts w:ascii="Georgia" w:hAnsi="Georgia"/>
        </w:rPr>
        <w:t xml:space="preserve">alistiques de la </w:t>
      </w:r>
      <w:proofErr w:type="gramStart"/>
      <w:r w:rsidRPr="00524A0A">
        <w:rPr>
          <w:rFonts w:ascii="Georgia" w:hAnsi="Georgia"/>
        </w:rPr>
        <w:t>ME ont</w:t>
      </w:r>
      <w:proofErr w:type="gramEnd"/>
      <w:r w:rsidRPr="00524A0A">
        <w:rPr>
          <w:rFonts w:ascii="Georgia" w:hAnsi="Georgia"/>
        </w:rPr>
        <w:t xml:space="preserve"> été écartés des sources</w:t>
      </w:r>
      <w:r w:rsidR="004666B9" w:rsidRPr="00524A0A">
        <w:rPr>
          <w:rFonts w:ascii="Georgia" w:hAnsi="Georgia"/>
        </w:rPr>
        <w:t xml:space="preserve"> étudiées</w:t>
      </w:r>
      <w:r w:rsidRPr="00524A0A">
        <w:rPr>
          <w:rFonts w:ascii="Georgia" w:hAnsi="Georgia"/>
        </w:rPr>
        <w:t>, ainsi que le t</w:t>
      </w:r>
      <w:r w:rsidR="00C70FA8" w:rsidRPr="00524A0A">
        <w:rPr>
          <w:rFonts w:ascii="Georgia" w:hAnsi="Georgia"/>
        </w:rPr>
        <w:t xml:space="preserve">raité talmudique </w:t>
      </w:r>
      <w:proofErr w:type="spellStart"/>
      <w:r w:rsidR="00C70FA8" w:rsidRPr="00524A0A">
        <w:rPr>
          <w:rFonts w:ascii="Georgia" w:hAnsi="Georgia"/>
        </w:rPr>
        <w:t>Meguila</w:t>
      </w:r>
      <w:proofErr w:type="spellEnd"/>
      <w:r w:rsidRPr="00524A0A">
        <w:rPr>
          <w:rFonts w:ascii="Georgia" w:hAnsi="Georgia"/>
        </w:rPr>
        <w:t xml:space="preserve"> [pourtant </w:t>
      </w:r>
      <w:r w:rsidR="00215977" w:rsidRPr="00524A0A">
        <w:rPr>
          <w:rFonts w:ascii="Georgia" w:hAnsi="Georgia"/>
        </w:rPr>
        <w:t>abondamment </w:t>
      </w:r>
      <w:r w:rsidR="00215977">
        <w:rPr>
          <w:rFonts w:ascii="Georgia" w:hAnsi="Georgia"/>
        </w:rPr>
        <w:t>cité</w:t>
      </w:r>
      <w:r w:rsidR="00542E00">
        <w:rPr>
          <w:rFonts w:ascii="Georgia" w:hAnsi="Georgia"/>
        </w:rPr>
        <w:t xml:space="preserve"> par DT </w:t>
      </w:r>
      <w:r w:rsidRPr="00524A0A">
        <w:rPr>
          <w:rFonts w:ascii="Georgia" w:hAnsi="Georgia"/>
        </w:rPr>
        <w:t>!]. Cela implique-t-il l’idée que Dieu doit se retirer pour préserver l'agir du peuple ? Le lien à Dieu et l'agir politique ne sont-ils pas pensables d'un même tenant fût-ce sur le mode du paradoxe ?</w:t>
      </w:r>
    </w:p>
    <w:p w:rsidR="00FE0E8B" w:rsidRPr="00524A0A" w:rsidRDefault="00C35328" w:rsidP="009B0504">
      <w:pPr>
        <w:pStyle w:val="Sansinterligne"/>
        <w:rPr>
          <w:rFonts w:ascii="Georgia" w:hAnsi="Georgia"/>
          <w:i/>
        </w:rPr>
      </w:pPr>
      <w:r>
        <w:rPr>
          <w:rFonts w:ascii="Georgia" w:hAnsi="Georgia"/>
        </w:rPr>
        <w:t xml:space="preserve"> </w:t>
      </w:r>
      <w:r w:rsidR="00FE0E8B" w:rsidRPr="00524A0A">
        <w:rPr>
          <w:rFonts w:ascii="Georgia" w:hAnsi="Georgia"/>
        </w:rPr>
        <w:t xml:space="preserve">                                                                                                                                       </w:t>
      </w:r>
      <w:r w:rsidR="00A65F8E" w:rsidRPr="00524A0A">
        <w:rPr>
          <w:rFonts w:ascii="Georgia" w:hAnsi="Georgia"/>
        </w:rPr>
        <w:t xml:space="preserve">                     </w:t>
      </w:r>
      <w:r w:rsidR="00FE0E8B" w:rsidRPr="00524A0A">
        <w:rPr>
          <w:rFonts w:ascii="Georgia" w:hAnsi="Georgia"/>
        </w:rPr>
        <w:t xml:space="preserve">  ET</w:t>
      </w:r>
    </w:p>
    <w:p w:rsidR="009F718F" w:rsidRPr="00524A0A" w:rsidRDefault="009F718F" w:rsidP="009B0504">
      <w:pPr>
        <w:pStyle w:val="Sansinterligne"/>
        <w:rPr>
          <w:rFonts w:ascii="Georgia" w:hAnsi="Georgia"/>
          <w:i/>
        </w:rPr>
      </w:pPr>
    </w:p>
    <w:sectPr w:rsidR="009F718F" w:rsidRPr="00524A0A" w:rsidSect="00613ECC">
      <w:headerReference w:type="default" r:id="rId6"/>
      <w:footerReference w:type="default" r:id="rId7"/>
      <w:pgSz w:w="11906" w:h="16838"/>
      <w:pgMar w:top="568" w:right="849"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75E" w:rsidRDefault="00B2575E" w:rsidP="002A5713">
      <w:pPr>
        <w:spacing w:after="0" w:line="240" w:lineRule="auto"/>
      </w:pPr>
      <w:r>
        <w:separator/>
      </w:r>
    </w:p>
  </w:endnote>
  <w:endnote w:type="continuationSeparator" w:id="0">
    <w:p w:rsidR="00B2575E" w:rsidRDefault="00B2575E" w:rsidP="002A5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713" w:rsidRPr="00394D97" w:rsidRDefault="002A5713" w:rsidP="002272E3">
    <w:pPr>
      <w:pStyle w:val="Pieddepage"/>
      <w:pBdr>
        <w:top w:val="single" w:sz="4" w:space="1" w:color="auto"/>
      </w:pBdr>
      <w:rPr>
        <w:rFonts w:asciiTheme="majorHAnsi" w:hAnsiTheme="majorHAnsi"/>
        <w:sz w:val="16"/>
        <w:szCs w:val="16"/>
      </w:rPr>
    </w:pPr>
    <w:r w:rsidRPr="00394D97">
      <w:rPr>
        <w:rFonts w:asciiTheme="majorHAnsi" w:hAnsiTheme="majorHAnsi"/>
        <w:sz w:val="16"/>
        <w:szCs w:val="16"/>
      </w:rPr>
      <w:t xml:space="preserve">POL’ETHIQUE </w:t>
    </w:r>
    <w:r w:rsidRPr="00394D97">
      <w:rPr>
        <w:rFonts w:asciiTheme="majorHAnsi" w:hAnsiTheme="majorHAnsi"/>
        <w:b/>
        <w:sz w:val="16"/>
        <w:szCs w:val="16"/>
      </w:rPr>
      <w:t xml:space="preserve">Danny </w:t>
    </w:r>
    <w:proofErr w:type="gramStart"/>
    <w:r w:rsidRPr="00394D97">
      <w:rPr>
        <w:rFonts w:asciiTheme="majorHAnsi" w:hAnsiTheme="majorHAnsi"/>
        <w:b/>
        <w:sz w:val="16"/>
        <w:szCs w:val="16"/>
      </w:rPr>
      <w:t>TROM</w:t>
    </w:r>
    <w:r w:rsidRPr="00394D97">
      <w:rPr>
        <w:rFonts w:asciiTheme="majorHAnsi" w:hAnsiTheme="majorHAnsi"/>
        <w:sz w:val="16"/>
        <w:szCs w:val="16"/>
      </w:rPr>
      <w:t xml:space="preserve"> </w:t>
    </w:r>
    <w:r w:rsidR="00E5180E" w:rsidRPr="00394D97">
      <w:rPr>
        <w:rFonts w:asciiTheme="majorHAnsi" w:hAnsiTheme="majorHAnsi"/>
        <w:sz w:val="16"/>
        <w:szCs w:val="16"/>
      </w:rPr>
      <w:t xml:space="preserve"> </w:t>
    </w:r>
    <w:r w:rsidR="00E5180E" w:rsidRPr="00394D97">
      <w:rPr>
        <w:rFonts w:asciiTheme="majorHAnsi" w:hAnsiTheme="majorHAnsi"/>
        <w:i/>
        <w:sz w:val="16"/>
        <w:szCs w:val="16"/>
      </w:rPr>
      <w:t>Persévérance</w:t>
    </w:r>
    <w:proofErr w:type="gramEnd"/>
    <w:r w:rsidR="00E5180E" w:rsidRPr="00394D97">
      <w:rPr>
        <w:rFonts w:asciiTheme="majorHAnsi" w:hAnsiTheme="majorHAnsi"/>
        <w:i/>
        <w:sz w:val="16"/>
        <w:szCs w:val="16"/>
      </w:rPr>
      <w:t xml:space="preserve"> du fait</w:t>
    </w:r>
    <w:r w:rsidR="008E42B0">
      <w:rPr>
        <w:rFonts w:asciiTheme="majorHAnsi" w:hAnsiTheme="majorHAnsi"/>
        <w:i/>
        <w:sz w:val="16"/>
        <w:szCs w:val="16"/>
      </w:rPr>
      <w:t xml:space="preserve"> </w:t>
    </w:r>
    <w:r w:rsidR="00E5180E" w:rsidRPr="00394D97">
      <w:rPr>
        <w:rFonts w:asciiTheme="majorHAnsi" w:hAnsiTheme="majorHAnsi"/>
        <w:i/>
        <w:sz w:val="16"/>
        <w:szCs w:val="16"/>
      </w:rPr>
      <w:t xml:space="preserve"> juif</w:t>
    </w:r>
    <w:r w:rsidR="00A163B5">
      <w:rPr>
        <w:rFonts w:asciiTheme="majorHAnsi" w:hAnsiTheme="majorHAnsi"/>
        <w:sz w:val="16"/>
        <w:szCs w:val="16"/>
      </w:rPr>
      <w:t xml:space="preserve">  - Séminaire n°1 -</w:t>
    </w:r>
    <w:r w:rsidR="00E5180E" w:rsidRPr="00394D97">
      <w:rPr>
        <w:rFonts w:asciiTheme="majorHAnsi" w:hAnsiTheme="majorHAnsi"/>
        <w:sz w:val="16"/>
        <w:szCs w:val="16"/>
      </w:rPr>
      <w:t xml:space="preserve"> 10/01/2019</w:t>
    </w:r>
    <w:r w:rsidR="00394D97">
      <w:rPr>
        <w:rFonts w:asciiTheme="majorHAnsi" w:hAnsiTheme="majorHAnsi"/>
        <w:sz w:val="16"/>
        <w:szCs w:val="16"/>
      </w:rPr>
      <w:t xml:space="preserve">  - Débat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75E" w:rsidRDefault="00B2575E" w:rsidP="002A5713">
      <w:pPr>
        <w:spacing w:after="0" w:line="240" w:lineRule="auto"/>
      </w:pPr>
      <w:r>
        <w:separator/>
      </w:r>
    </w:p>
  </w:footnote>
  <w:footnote w:type="continuationSeparator" w:id="0">
    <w:p w:rsidR="00B2575E" w:rsidRDefault="00B2575E" w:rsidP="002A5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4EF" w:rsidRDefault="00B614EF">
    <w:pPr>
      <w:pStyle w:val="En-tte"/>
      <w:jc w:val="right"/>
    </w:pPr>
  </w:p>
  <w:p w:rsidR="00861C9F" w:rsidRDefault="00861C9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03A"/>
    <w:rsid w:val="000052AE"/>
    <w:rsid w:val="00005488"/>
    <w:rsid w:val="00022E0D"/>
    <w:rsid w:val="000304B9"/>
    <w:rsid w:val="000346E0"/>
    <w:rsid w:val="00050A3A"/>
    <w:rsid w:val="00065B25"/>
    <w:rsid w:val="00071441"/>
    <w:rsid w:val="00076595"/>
    <w:rsid w:val="0008195B"/>
    <w:rsid w:val="000900CF"/>
    <w:rsid w:val="00093726"/>
    <w:rsid w:val="000A3D39"/>
    <w:rsid w:val="000A76A4"/>
    <w:rsid w:val="000C2A89"/>
    <w:rsid w:val="000C43FE"/>
    <w:rsid w:val="000C7CB9"/>
    <w:rsid w:val="000D430C"/>
    <w:rsid w:val="000D6C7C"/>
    <w:rsid w:val="000E511D"/>
    <w:rsid w:val="00103FB0"/>
    <w:rsid w:val="00107B39"/>
    <w:rsid w:val="00111A57"/>
    <w:rsid w:val="00114FC3"/>
    <w:rsid w:val="00121EEC"/>
    <w:rsid w:val="0012202A"/>
    <w:rsid w:val="001232BA"/>
    <w:rsid w:val="00123C66"/>
    <w:rsid w:val="00130066"/>
    <w:rsid w:val="00136C2F"/>
    <w:rsid w:val="00151CF8"/>
    <w:rsid w:val="001558F4"/>
    <w:rsid w:val="00176563"/>
    <w:rsid w:val="001848A5"/>
    <w:rsid w:val="00190BEB"/>
    <w:rsid w:val="001921ED"/>
    <w:rsid w:val="00195BD6"/>
    <w:rsid w:val="00197C9B"/>
    <w:rsid w:val="001A7E7B"/>
    <w:rsid w:val="001B3DA2"/>
    <w:rsid w:val="001C550C"/>
    <w:rsid w:val="001D5298"/>
    <w:rsid w:val="001F7A3C"/>
    <w:rsid w:val="00201438"/>
    <w:rsid w:val="00215977"/>
    <w:rsid w:val="00222225"/>
    <w:rsid w:val="00226811"/>
    <w:rsid w:val="002272E3"/>
    <w:rsid w:val="00227B58"/>
    <w:rsid w:val="00231551"/>
    <w:rsid w:val="00233CEA"/>
    <w:rsid w:val="00234EA1"/>
    <w:rsid w:val="00247440"/>
    <w:rsid w:val="00253B96"/>
    <w:rsid w:val="00272EFA"/>
    <w:rsid w:val="00281B4E"/>
    <w:rsid w:val="00287F7D"/>
    <w:rsid w:val="00297631"/>
    <w:rsid w:val="002A13F9"/>
    <w:rsid w:val="002A1FAE"/>
    <w:rsid w:val="002A39E4"/>
    <w:rsid w:val="002A5713"/>
    <w:rsid w:val="002B5462"/>
    <w:rsid w:val="002B6B2A"/>
    <w:rsid w:val="002C0457"/>
    <w:rsid w:val="002C2CA2"/>
    <w:rsid w:val="002D48E6"/>
    <w:rsid w:val="002E2589"/>
    <w:rsid w:val="002E649C"/>
    <w:rsid w:val="00301508"/>
    <w:rsid w:val="00307EE8"/>
    <w:rsid w:val="0031500C"/>
    <w:rsid w:val="00325679"/>
    <w:rsid w:val="0032723B"/>
    <w:rsid w:val="00330D65"/>
    <w:rsid w:val="00330FA5"/>
    <w:rsid w:val="00363C8F"/>
    <w:rsid w:val="00394D97"/>
    <w:rsid w:val="003A15EA"/>
    <w:rsid w:val="003C1BCF"/>
    <w:rsid w:val="003D0618"/>
    <w:rsid w:val="00415CEC"/>
    <w:rsid w:val="004218D2"/>
    <w:rsid w:val="004226CC"/>
    <w:rsid w:val="0043325C"/>
    <w:rsid w:val="00434846"/>
    <w:rsid w:val="00455FD5"/>
    <w:rsid w:val="004617E3"/>
    <w:rsid w:val="004666B9"/>
    <w:rsid w:val="00466F7C"/>
    <w:rsid w:val="004671D6"/>
    <w:rsid w:val="004708CF"/>
    <w:rsid w:val="00473AC7"/>
    <w:rsid w:val="00473F0B"/>
    <w:rsid w:val="004A6BAF"/>
    <w:rsid w:val="004B4BD1"/>
    <w:rsid w:val="004D0E7D"/>
    <w:rsid w:val="004D4DEA"/>
    <w:rsid w:val="0050495F"/>
    <w:rsid w:val="00523AED"/>
    <w:rsid w:val="00524A0A"/>
    <w:rsid w:val="00530232"/>
    <w:rsid w:val="00535161"/>
    <w:rsid w:val="005371C3"/>
    <w:rsid w:val="00542E00"/>
    <w:rsid w:val="0055256C"/>
    <w:rsid w:val="005713EB"/>
    <w:rsid w:val="005757DE"/>
    <w:rsid w:val="00584F4D"/>
    <w:rsid w:val="005850D9"/>
    <w:rsid w:val="005867AF"/>
    <w:rsid w:val="005930AF"/>
    <w:rsid w:val="005A2F75"/>
    <w:rsid w:val="005A4F41"/>
    <w:rsid w:val="005C060D"/>
    <w:rsid w:val="005D0C5E"/>
    <w:rsid w:val="005D6B7E"/>
    <w:rsid w:val="005D6CE6"/>
    <w:rsid w:val="00605345"/>
    <w:rsid w:val="00613ECC"/>
    <w:rsid w:val="00614EB8"/>
    <w:rsid w:val="00622728"/>
    <w:rsid w:val="00633158"/>
    <w:rsid w:val="006412E5"/>
    <w:rsid w:val="00642BE4"/>
    <w:rsid w:val="0064323F"/>
    <w:rsid w:val="00651DAB"/>
    <w:rsid w:val="00654844"/>
    <w:rsid w:val="00661A40"/>
    <w:rsid w:val="00683DD1"/>
    <w:rsid w:val="006A0215"/>
    <w:rsid w:val="006A0764"/>
    <w:rsid w:val="006B4FFF"/>
    <w:rsid w:val="006D4CEA"/>
    <w:rsid w:val="006F48E6"/>
    <w:rsid w:val="00712950"/>
    <w:rsid w:val="00715676"/>
    <w:rsid w:val="007246F6"/>
    <w:rsid w:val="00735B4E"/>
    <w:rsid w:val="00740CD6"/>
    <w:rsid w:val="00753E08"/>
    <w:rsid w:val="007616EE"/>
    <w:rsid w:val="00763202"/>
    <w:rsid w:val="0076563C"/>
    <w:rsid w:val="00766562"/>
    <w:rsid w:val="0077139F"/>
    <w:rsid w:val="00782912"/>
    <w:rsid w:val="007A74B6"/>
    <w:rsid w:val="007E050B"/>
    <w:rsid w:val="007E2087"/>
    <w:rsid w:val="007E39B9"/>
    <w:rsid w:val="00800267"/>
    <w:rsid w:val="008026E4"/>
    <w:rsid w:val="00816122"/>
    <w:rsid w:val="008171AA"/>
    <w:rsid w:val="008236BD"/>
    <w:rsid w:val="008334DF"/>
    <w:rsid w:val="00833C70"/>
    <w:rsid w:val="00835B72"/>
    <w:rsid w:val="00850C6E"/>
    <w:rsid w:val="00861C9F"/>
    <w:rsid w:val="0086749F"/>
    <w:rsid w:val="00872BF7"/>
    <w:rsid w:val="008864CD"/>
    <w:rsid w:val="008941C1"/>
    <w:rsid w:val="008A0AB1"/>
    <w:rsid w:val="008A1EE7"/>
    <w:rsid w:val="008C1573"/>
    <w:rsid w:val="008E373D"/>
    <w:rsid w:val="008E42B0"/>
    <w:rsid w:val="009022C4"/>
    <w:rsid w:val="009223CB"/>
    <w:rsid w:val="009229C5"/>
    <w:rsid w:val="0093036E"/>
    <w:rsid w:val="00940798"/>
    <w:rsid w:val="00942838"/>
    <w:rsid w:val="0094300B"/>
    <w:rsid w:val="00950C01"/>
    <w:rsid w:val="0096164B"/>
    <w:rsid w:val="00981362"/>
    <w:rsid w:val="009961FA"/>
    <w:rsid w:val="009B0504"/>
    <w:rsid w:val="009C2496"/>
    <w:rsid w:val="009C7B90"/>
    <w:rsid w:val="009D1DA1"/>
    <w:rsid w:val="009D2779"/>
    <w:rsid w:val="009D4105"/>
    <w:rsid w:val="009E0FEF"/>
    <w:rsid w:val="009E148F"/>
    <w:rsid w:val="009F440B"/>
    <w:rsid w:val="009F4DA8"/>
    <w:rsid w:val="009F718F"/>
    <w:rsid w:val="00A163B5"/>
    <w:rsid w:val="00A273D5"/>
    <w:rsid w:val="00A31B9D"/>
    <w:rsid w:val="00A342DF"/>
    <w:rsid w:val="00A35AA1"/>
    <w:rsid w:val="00A603CB"/>
    <w:rsid w:val="00A61397"/>
    <w:rsid w:val="00A65F8E"/>
    <w:rsid w:val="00A676A6"/>
    <w:rsid w:val="00A73192"/>
    <w:rsid w:val="00A907F2"/>
    <w:rsid w:val="00A9782B"/>
    <w:rsid w:val="00A97BB4"/>
    <w:rsid w:val="00AD6429"/>
    <w:rsid w:val="00AF2697"/>
    <w:rsid w:val="00B01567"/>
    <w:rsid w:val="00B1310C"/>
    <w:rsid w:val="00B14B44"/>
    <w:rsid w:val="00B21FA5"/>
    <w:rsid w:val="00B2575E"/>
    <w:rsid w:val="00B34E30"/>
    <w:rsid w:val="00B614EF"/>
    <w:rsid w:val="00B66556"/>
    <w:rsid w:val="00B76B15"/>
    <w:rsid w:val="00B807AD"/>
    <w:rsid w:val="00B86DA5"/>
    <w:rsid w:val="00B94C6A"/>
    <w:rsid w:val="00B96AE6"/>
    <w:rsid w:val="00BA476D"/>
    <w:rsid w:val="00BC581D"/>
    <w:rsid w:val="00BE1260"/>
    <w:rsid w:val="00BE4FD6"/>
    <w:rsid w:val="00C00629"/>
    <w:rsid w:val="00C073AF"/>
    <w:rsid w:val="00C13646"/>
    <w:rsid w:val="00C31D0D"/>
    <w:rsid w:val="00C35328"/>
    <w:rsid w:val="00C4141D"/>
    <w:rsid w:val="00C41836"/>
    <w:rsid w:val="00C4328A"/>
    <w:rsid w:val="00C45947"/>
    <w:rsid w:val="00C52FDA"/>
    <w:rsid w:val="00C53F4D"/>
    <w:rsid w:val="00C70FA8"/>
    <w:rsid w:val="00C72CA6"/>
    <w:rsid w:val="00C774FD"/>
    <w:rsid w:val="00C92F05"/>
    <w:rsid w:val="00C96AB4"/>
    <w:rsid w:val="00CA61EE"/>
    <w:rsid w:val="00CC53DA"/>
    <w:rsid w:val="00CD0ADF"/>
    <w:rsid w:val="00CD4DC1"/>
    <w:rsid w:val="00CD6167"/>
    <w:rsid w:val="00CF2C38"/>
    <w:rsid w:val="00CF7FD5"/>
    <w:rsid w:val="00D04431"/>
    <w:rsid w:val="00D055B5"/>
    <w:rsid w:val="00D130A0"/>
    <w:rsid w:val="00D20855"/>
    <w:rsid w:val="00D44077"/>
    <w:rsid w:val="00D53EC5"/>
    <w:rsid w:val="00D5622C"/>
    <w:rsid w:val="00D75553"/>
    <w:rsid w:val="00D75986"/>
    <w:rsid w:val="00D819DE"/>
    <w:rsid w:val="00D9187B"/>
    <w:rsid w:val="00D93570"/>
    <w:rsid w:val="00D969A7"/>
    <w:rsid w:val="00DA061F"/>
    <w:rsid w:val="00DC769A"/>
    <w:rsid w:val="00DE1DED"/>
    <w:rsid w:val="00DE7B42"/>
    <w:rsid w:val="00DF3F37"/>
    <w:rsid w:val="00E077CF"/>
    <w:rsid w:val="00E11AB7"/>
    <w:rsid w:val="00E14D77"/>
    <w:rsid w:val="00E16A05"/>
    <w:rsid w:val="00E50D9A"/>
    <w:rsid w:val="00E5180E"/>
    <w:rsid w:val="00E52A6C"/>
    <w:rsid w:val="00E575D7"/>
    <w:rsid w:val="00E65DFB"/>
    <w:rsid w:val="00E74FD1"/>
    <w:rsid w:val="00E75F3A"/>
    <w:rsid w:val="00E838E4"/>
    <w:rsid w:val="00E97C57"/>
    <w:rsid w:val="00EA3E9F"/>
    <w:rsid w:val="00EA6D68"/>
    <w:rsid w:val="00EA71E3"/>
    <w:rsid w:val="00EC5DC6"/>
    <w:rsid w:val="00ED02C3"/>
    <w:rsid w:val="00ED14EE"/>
    <w:rsid w:val="00ED5C56"/>
    <w:rsid w:val="00EF45A6"/>
    <w:rsid w:val="00EF4FBE"/>
    <w:rsid w:val="00F056A8"/>
    <w:rsid w:val="00F07171"/>
    <w:rsid w:val="00F116F3"/>
    <w:rsid w:val="00F23D0C"/>
    <w:rsid w:val="00F269DD"/>
    <w:rsid w:val="00F3033D"/>
    <w:rsid w:val="00F313A9"/>
    <w:rsid w:val="00F351D9"/>
    <w:rsid w:val="00F417C2"/>
    <w:rsid w:val="00F4342C"/>
    <w:rsid w:val="00F56D83"/>
    <w:rsid w:val="00F81C66"/>
    <w:rsid w:val="00F87DA3"/>
    <w:rsid w:val="00F92938"/>
    <w:rsid w:val="00F9403A"/>
    <w:rsid w:val="00FC0729"/>
    <w:rsid w:val="00FC0E64"/>
    <w:rsid w:val="00FC7488"/>
    <w:rsid w:val="00FD32B4"/>
    <w:rsid w:val="00FD6588"/>
    <w:rsid w:val="00FE0E8B"/>
    <w:rsid w:val="00FE4DDF"/>
    <w:rsid w:val="00FE75A8"/>
    <w:rsid w:val="00FF0490"/>
    <w:rsid w:val="00FF32B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0741"/>
  <w15:docId w15:val="{00F85586-3236-624F-AAFC-6945869A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71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C581D"/>
    <w:pPr>
      <w:spacing w:after="0" w:line="240" w:lineRule="auto"/>
    </w:pPr>
  </w:style>
  <w:style w:type="paragraph" w:styleId="En-tte">
    <w:name w:val="header"/>
    <w:basedOn w:val="Normal"/>
    <w:link w:val="En-tteCar"/>
    <w:uiPriority w:val="99"/>
    <w:unhideWhenUsed/>
    <w:rsid w:val="002A5713"/>
    <w:pPr>
      <w:tabs>
        <w:tab w:val="center" w:pos="4536"/>
        <w:tab w:val="right" w:pos="9072"/>
      </w:tabs>
      <w:spacing w:after="0" w:line="240" w:lineRule="auto"/>
    </w:pPr>
  </w:style>
  <w:style w:type="character" w:customStyle="1" w:styleId="En-tteCar">
    <w:name w:val="En-tête Car"/>
    <w:basedOn w:val="Policepardfaut"/>
    <w:link w:val="En-tte"/>
    <w:uiPriority w:val="99"/>
    <w:rsid w:val="002A5713"/>
  </w:style>
  <w:style w:type="paragraph" w:styleId="Pieddepage">
    <w:name w:val="footer"/>
    <w:basedOn w:val="Normal"/>
    <w:link w:val="PieddepageCar"/>
    <w:uiPriority w:val="99"/>
    <w:unhideWhenUsed/>
    <w:rsid w:val="002A57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5713"/>
  </w:style>
  <w:style w:type="paragraph" w:styleId="Textedebulles">
    <w:name w:val="Balloon Text"/>
    <w:basedOn w:val="Normal"/>
    <w:link w:val="TextedebullesCar"/>
    <w:uiPriority w:val="99"/>
    <w:semiHidden/>
    <w:unhideWhenUsed/>
    <w:rsid w:val="00394D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4D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44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1103</Words>
  <Characters>6069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dcterms:created xsi:type="dcterms:W3CDTF">2019-03-03T23:02:00Z</dcterms:created>
  <dcterms:modified xsi:type="dcterms:W3CDTF">2019-03-03T23:02:00Z</dcterms:modified>
</cp:coreProperties>
</file>