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0C29F" w14:textId="77777777" w:rsidR="00A34B6D" w:rsidRPr="00553CF4" w:rsidRDefault="00A34B6D" w:rsidP="00A34B6D">
      <w:pPr>
        <w:jc w:val="both"/>
        <w:rPr>
          <w:sz w:val="32"/>
          <w:szCs w:val="32"/>
        </w:rPr>
      </w:pPr>
      <w:r w:rsidRPr="00553CF4">
        <w:rPr>
          <w:sz w:val="32"/>
          <w:szCs w:val="32"/>
        </w:rPr>
        <w:t>Sionisme, antisionisme</w:t>
      </w:r>
    </w:p>
    <w:p w14:paraId="5867310A" w14:textId="77777777" w:rsidR="00A34B6D" w:rsidRDefault="00A34B6D" w:rsidP="00A34B6D">
      <w:pPr>
        <w:jc w:val="both"/>
      </w:pPr>
    </w:p>
    <w:p w14:paraId="09D14053" w14:textId="77777777" w:rsidR="00A34B6D" w:rsidRPr="00126E4B" w:rsidRDefault="00A34B6D" w:rsidP="00A34B6D">
      <w:pPr>
        <w:jc w:val="both"/>
      </w:pPr>
      <w:r w:rsidRPr="00126E4B">
        <w:t>Je partir</w:t>
      </w:r>
      <w:r>
        <w:t>ai d’une définition générale,</w:t>
      </w:r>
      <w:r w:rsidRPr="00126E4B">
        <w:t xml:space="preserve"> très simple, élémentaire, du sionis</w:t>
      </w:r>
      <w:r>
        <w:t>me,</w:t>
      </w:r>
      <w:r w:rsidRPr="00126E4B">
        <w:t xml:space="preserve"> de sa</w:t>
      </w:r>
      <w:r w:rsidRPr="00126E4B">
        <w:rPr>
          <w:i/>
          <w:iCs/>
        </w:rPr>
        <w:t xml:space="preserve"> </w:t>
      </w:r>
      <w:proofErr w:type="gramStart"/>
      <w:r w:rsidRPr="00126E4B">
        <w:rPr>
          <w:i/>
          <w:iCs/>
        </w:rPr>
        <w:t>«</w:t>
      </w:r>
      <w:r w:rsidRPr="00126E4B">
        <w:rPr>
          <w:rFonts w:cs="Times New Roman"/>
          <w:i/>
          <w:iCs/>
        </w:rPr>
        <w:t>  </w:t>
      </w:r>
      <w:r w:rsidRPr="00126E4B">
        <w:rPr>
          <w:i/>
          <w:iCs/>
        </w:rPr>
        <w:t>vérité</w:t>
      </w:r>
      <w:proofErr w:type="gramEnd"/>
      <w:r w:rsidRPr="00126E4B">
        <w:rPr>
          <w:i/>
          <w:iCs/>
        </w:rPr>
        <w:t xml:space="preserve"> effective</w:t>
      </w:r>
      <w:r w:rsidRPr="00126E4B">
        <w:rPr>
          <w:rFonts w:cs="Times New Roman"/>
          <w:i/>
          <w:iCs/>
        </w:rPr>
        <w:t>  </w:t>
      </w:r>
      <w:r w:rsidRPr="00126E4B">
        <w:rPr>
          <w:i/>
          <w:iCs/>
        </w:rPr>
        <w:t>»</w:t>
      </w:r>
      <w:r>
        <w:t xml:space="preserve"> (Machiavel)</w:t>
      </w:r>
      <w:r w:rsidRPr="00126E4B">
        <w:t xml:space="preserve">, telle qu’elle se joue dans une </w:t>
      </w:r>
      <w:r w:rsidRPr="00B533BF">
        <w:rPr>
          <w:iCs/>
        </w:rPr>
        <w:t>phénoménalité</w:t>
      </w:r>
      <w:r w:rsidRPr="00126E4B">
        <w:rPr>
          <w:i/>
          <w:iCs/>
        </w:rPr>
        <w:t xml:space="preserve"> </w:t>
      </w:r>
      <w:r>
        <w:t>qui n’est</w:t>
      </w:r>
      <w:r w:rsidRPr="00126E4B">
        <w:t xml:space="preserve"> rien d’autre que notre monde commun</w:t>
      </w:r>
      <w:r>
        <w:t xml:space="preserve"> - et c’est à ce monde commun qu’il faudrait pouvoir soumettre cette vérité effective.</w:t>
      </w:r>
      <w:r w:rsidRPr="00126E4B">
        <w:t xml:space="preserve"> </w:t>
      </w:r>
    </w:p>
    <w:p w14:paraId="3B9D7503" w14:textId="77777777" w:rsidR="00A34B6D" w:rsidRDefault="00A34B6D" w:rsidP="00A34B6D">
      <w:pPr>
        <w:jc w:val="both"/>
      </w:pPr>
      <w:r>
        <w:t>Quelle est-elle</w:t>
      </w:r>
      <w:r w:rsidRPr="00126E4B">
        <w:t xml:space="preserve"> ? </w:t>
      </w:r>
    </w:p>
    <w:p w14:paraId="229ECB29" w14:textId="77777777" w:rsidR="00A34B6D" w:rsidRPr="00126E4B" w:rsidRDefault="00A34B6D" w:rsidP="00A34B6D">
      <w:pPr>
        <w:jc w:val="both"/>
      </w:pPr>
      <w:r w:rsidRPr="00126E4B">
        <w:t xml:space="preserve">Le sionisme pose principiellement la nécessité d’un </w:t>
      </w:r>
      <w:proofErr w:type="spellStart"/>
      <w:r w:rsidRPr="00126E4B">
        <w:t>Etat</w:t>
      </w:r>
      <w:proofErr w:type="spellEnd"/>
      <w:r w:rsidRPr="00126E4B">
        <w:t xml:space="preserve"> (des) juif(s), </w:t>
      </w:r>
      <w:proofErr w:type="spellStart"/>
      <w:r w:rsidRPr="00126E4B">
        <w:rPr>
          <w:i/>
        </w:rPr>
        <w:t>Judenstaat</w:t>
      </w:r>
      <w:proofErr w:type="spellEnd"/>
      <w:r w:rsidRPr="00126E4B">
        <w:t xml:space="preserve"> (Herzl)</w:t>
      </w:r>
      <w:r w:rsidRPr="00126E4B">
        <w:rPr>
          <w:rStyle w:val="Appelnotedebasdep"/>
        </w:rPr>
        <w:footnoteReference w:id="1"/>
      </w:r>
      <w:r w:rsidRPr="00126E4B">
        <w:t>, et, par conséquent, la légitimité d’une existence étatique propre pour le p</w:t>
      </w:r>
      <w:r>
        <w:t xml:space="preserve">euple juif. Ni plus ni moins, selon cette détermination neutre, </w:t>
      </w:r>
      <w:r w:rsidRPr="00D90AF2">
        <w:rPr>
          <w:i/>
        </w:rPr>
        <w:t xml:space="preserve">ne </w:t>
      </w:r>
      <w:proofErr w:type="spellStart"/>
      <w:r w:rsidRPr="00D90AF2">
        <w:rPr>
          <w:i/>
        </w:rPr>
        <w:t>uter</w:t>
      </w:r>
      <w:proofErr w:type="spellEnd"/>
      <w:r>
        <w:t xml:space="preserve">, du sionisme. « Ni plus » : </w:t>
      </w:r>
      <w:r w:rsidRPr="00126E4B">
        <w:t xml:space="preserve">au-delà de la reconnaissance de cette légitimité, le sionisme n’engage pas d’orientation ou de </w:t>
      </w:r>
      <w:proofErr w:type="gramStart"/>
      <w:r w:rsidRPr="00126E4B">
        <w:t>déterminat</w:t>
      </w:r>
      <w:r>
        <w:t>ion</w:t>
      </w:r>
      <w:proofErr w:type="gramEnd"/>
      <w:r>
        <w:t xml:space="preserve"> politiques particulières. O</w:t>
      </w:r>
      <w:r w:rsidRPr="00126E4B">
        <w:t xml:space="preserve">n peut être de droite, de </w:t>
      </w:r>
      <w:proofErr w:type="gramStart"/>
      <w:r w:rsidRPr="00126E4B">
        <w:t>gauche,  partisan</w:t>
      </w:r>
      <w:proofErr w:type="gramEnd"/>
      <w:r w:rsidRPr="00126E4B">
        <w:t xml:space="preserve"> de la révolution ou de la tradition, religieu</w:t>
      </w:r>
      <w:r>
        <w:t>x ou pas du tout religieux,</w:t>
      </w:r>
      <w:r w:rsidRPr="00126E4B">
        <w:t xml:space="preserve"> et être sioniste. Pour prendre une comparaison qui parlera au moins aux Français, le sionisme est pour Israël un socle comparable à ce qu’est en France la « République », et les usages respectifs de ces deux références, sont assez proches : en Fra</w:t>
      </w:r>
      <w:r>
        <w:t>nce,</w:t>
      </w:r>
      <w:r w:rsidRPr="00126E4B">
        <w:t xml:space="preserve"> toutes les forces politiques s’accordent ou sont censées s’accorder politiquement sur les « valeurs républicaines », quitte ensuite à s’entre-con</w:t>
      </w:r>
      <w:r>
        <w:t>tester le label « républicain »</w:t>
      </w:r>
      <w:r w:rsidRPr="00126E4B">
        <w:t xml:space="preserve"> e</w:t>
      </w:r>
      <w:r>
        <w:t>t à être</w:t>
      </w:r>
      <w:r w:rsidRPr="00126E4B">
        <w:t xml:space="preserve"> en </w:t>
      </w:r>
      <w:r>
        <w:t xml:space="preserve">franc </w:t>
      </w:r>
      <w:r w:rsidRPr="00126E4B">
        <w:t>désaccord sur les définitions</w:t>
      </w:r>
      <w:r>
        <w:t xml:space="preserve"> et les pratiques institutionnelles. On a affaire à un modèle idéalement partagé, à une </w:t>
      </w:r>
      <w:r w:rsidRPr="00126E4B">
        <w:t>idée régulatrice qui sert à s’orienter dans la politique. Il est frappant de voir que les protagonistes de la vie politique s’accusent régulièrement en France de trahir les idéaux républicains, en Israël de trahir l’idéal sioniste des ori</w:t>
      </w:r>
      <w:r>
        <w:t>gines</w:t>
      </w:r>
      <w:r w:rsidRPr="00126E4B">
        <w:t xml:space="preserve">. « Ni moins » : ce « moins » renverrait à une forme d’existence du peuple juif qui ne serait pas </w:t>
      </w:r>
      <w:r>
        <w:t xml:space="preserve">pleinement </w:t>
      </w:r>
      <w:r w:rsidRPr="00126E4B">
        <w:t>étatique : c’était l’idée d’</w:t>
      </w:r>
      <w:proofErr w:type="spellStart"/>
      <w:r w:rsidRPr="00126E4B">
        <w:t>Ahad</w:t>
      </w:r>
      <w:proofErr w:type="spellEnd"/>
      <w:r w:rsidRPr="00126E4B">
        <w:t xml:space="preserve"> </w:t>
      </w:r>
      <w:proofErr w:type="spellStart"/>
      <w:r w:rsidRPr="00126E4B">
        <w:t>Haam</w:t>
      </w:r>
      <w:proofErr w:type="spellEnd"/>
      <w:r w:rsidRPr="00126E4B">
        <w:t xml:space="preserve"> d’un foyer culturel juif, d’un sionisme culturel, d’une présence intermédiaire entre </w:t>
      </w:r>
      <w:proofErr w:type="spellStart"/>
      <w:r w:rsidRPr="00126E4B">
        <w:t>Etat</w:t>
      </w:r>
      <w:proofErr w:type="spellEnd"/>
      <w:r w:rsidRPr="00126E4B">
        <w:t xml:space="preserve"> embryonnaire et société civile constituée ; c’étai</w:t>
      </w:r>
      <w:r>
        <w:t xml:space="preserve">t aussi celle de Simon </w:t>
      </w:r>
      <w:proofErr w:type="spellStart"/>
      <w:r>
        <w:t>Doubnov</w:t>
      </w:r>
      <w:proofErr w:type="spellEnd"/>
      <w:r>
        <w:t xml:space="preserve"> lorsqu’il évoquait une « nation spirituelle » ou des théoriciens du Bund avec </w:t>
      </w:r>
      <w:r w:rsidRPr="00126E4B">
        <w:t>l’autonomie « nation</w:t>
      </w:r>
      <w:r>
        <w:t>ale-culturelle » du peuple juif</w:t>
      </w:r>
      <w:r w:rsidRPr="00126E4B">
        <w:t>, ou encore de B</w:t>
      </w:r>
      <w:r>
        <w:t>ernard Lazare ; ou aussi</w:t>
      </w:r>
      <w:r w:rsidRPr="00126E4B">
        <w:t xml:space="preserve"> de ce qu’on a appelé en France « </w:t>
      </w:r>
      <w:r w:rsidRPr="00126E4B">
        <w:rPr>
          <w:i/>
        </w:rPr>
        <w:t>l’</w:t>
      </w:r>
      <w:proofErr w:type="spellStart"/>
      <w:r w:rsidRPr="00126E4B">
        <w:rPr>
          <w:i/>
        </w:rPr>
        <w:t>israélitisme</w:t>
      </w:r>
      <w:proofErr w:type="spellEnd"/>
      <w:r>
        <w:t xml:space="preserve"> », soit la </w:t>
      </w:r>
      <w:proofErr w:type="spellStart"/>
      <w:r>
        <w:t>sur</w:t>
      </w:r>
      <w:r w:rsidRPr="00126E4B">
        <w:t>assi</w:t>
      </w:r>
      <w:r>
        <w:t>milation</w:t>
      </w:r>
      <w:proofErr w:type="spellEnd"/>
      <w:r>
        <w:t xml:space="preserve"> à la République,</w:t>
      </w:r>
      <w:r w:rsidRPr="00126E4B">
        <w:t xml:space="preserve"> la Révolution de 1789 </w:t>
      </w:r>
      <w:r>
        <w:t xml:space="preserve">étant vécue </w:t>
      </w:r>
      <w:r w:rsidRPr="00126E4B">
        <w:t>comme</w:t>
      </w:r>
      <w:r>
        <w:t xml:space="preserve"> une sorte de</w:t>
      </w:r>
      <w:r w:rsidRPr="00126E4B">
        <w:t xml:space="preserve"> fin</w:t>
      </w:r>
      <w:r>
        <w:t xml:space="preserve"> de l’exil, </w:t>
      </w:r>
      <w:r w:rsidRPr="00126E4B">
        <w:t xml:space="preserve">sous la forme </w:t>
      </w:r>
      <w:r>
        <w:t xml:space="preserve">d’un </w:t>
      </w:r>
      <w:r w:rsidRPr="00126E4B">
        <w:t>« pat</w:t>
      </w:r>
      <w:r>
        <w:t xml:space="preserve">riotisme constitutionnel ». Ces </w:t>
      </w:r>
      <w:r w:rsidRPr="00126E4B">
        <w:t>représentations</w:t>
      </w:r>
      <w:r>
        <w:t xml:space="preserve"> infra-sionistes considèrent le</w:t>
      </w:r>
      <w:r w:rsidRPr="00126E4B">
        <w:t xml:space="preserve"> peuple juif comme peuple-monde san</w:t>
      </w:r>
      <w:r>
        <w:t xml:space="preserve">s territoire ni </w:t>
      </w:r>
      <w:proofErr w:type="spellStart"/>
      <w:r>
        <w:t>Etat</w:t>
      </w:r>
      <w:proofErr w:type="spellEnd"/>
      <w:r>
        <w:t xml:space="preserve"> </w:t>
      </w:r>
      <w:proofErr w:type="gramStart"/>
      <w:r>
        <w:t xml:space="preserve">obligés, </w:t>
      </w:r>
      <w:r w:rsidRPr="00126E4B">
        <w:t xml:space="preserve"> </w:t>
      </w:r>
      <w:proofErr w:type="spellStart"/>
      <w:r w:rsidRPr="00126E4B">
        <w:rPr>
          <w:i/>
          <w:iCs/>
        </w:rPr>
        <w:t>Kulturvolk</w:t>
      </w:r>
      <w:proofErr w:type="spellEnd"/>
      <w:proofErr w:type="gramEnd"/>
      <w:r w:rsidRPr="00126E4B">
        <w:t xml:space="preserve"> au sens de Herd</w:t>
      </w:r>
      <w:r>
        <w:t>er ou de Humboldt,</w:t>
      </w:r>
      <w:r w:rsidRPr="00126E4B">
        <w:t xml:space="preserve"> peuple culturel, comme le furent les Juifs du </w:t>
      </w:r>
      <w:proofErr w:type="spellStart"/>
      <w:r w:rsidRPr="00126E4B">
        <w:rPr>
          <w:i/>
        </w:rPr>
        <w:t>Yiddishland</w:t>
      </w:r>
      <w:proofErr w:type="spellEnd"/>
      <w:r w:rsidRPr="00126E4B">
        <w:t>, de la zone de résidence russe. Dans ces représentations, et en dépit de leurs évidentes différences, la dispersion n</w:t>
      </w:r>
      <w:r>
        <w:t xml:space="preserve">’est pas forcément l’exil, les Juifs disposant d’une « Loi » qui serait leur </w:t>
      </w:r>
      <w:r w:rsidRPr="00126E4B">
        <w:t>« patri</w:t>
      </w:r>
      <w:r>
        <w:t>e portative » (Heine)</w:t>
      </w:r>
      <w:r w:rsidRPr="00126E4B">
        <w:t>. </w:t>
      </w:r>
    </w:p>
    <w:p w14:paraId="40E499EB" w14:textId="77777777" w:rsidR="00A34B6D" w:rsidRPr="00126E4B" w:rsidRDefault="00A34B6D" w:rsidP="00A34B6D">
      <w:pPr>
        <w:jc w:val="both"/>
      </w:pPr>
      <w:r>
        <w:t>Minimalement</w:t>
      </w:r>
      <w:r w:rsidRPr="00126E4B">
        <w:t xml:space="preserve"> être sioniste ne signifie</w:t>
      </w:r>
      <w:r>
        <w:t xml:space="preserve"> donc</w:t>
      </w:r>
      <w:r w:rsidRPr="00126E4B">
        <w:t xml:space="preserve"> rien d’autre que ceci : être partisan d’un </w:t>
      </w:r>
      <w:proofErr w:type="spellStart"/>
      <w:r w:rsidRPr="00126E4B">
        <w:t>Etat</w:t>
      </w:r>
      <w:proofErr w:type="spellEnd"/>
      <w:r w:rsidRPr="00126E4B">
        <w:t xml:space="preserve"> juif, aujourd’hui situé dans les frontièr</w:t>
      </w:r>
      <w:r>
        <w:t xml:space="preserve">es un peu incertaines d’Israël, </w:t>
      </w:r>
      <w:r w:rsidRPr="00126E4B">
        <w:t>après des débats qui ont traversé le mouvemen</w:t>
      </w:r>
      <w:r>
        <w:t>t sioniste sur sa localisation</w:t>
      </w:r>
      <w:r w:rsidRPr="00126E4B">
        <w:t>. Le sionisme, dans sa revendication d’un État, n’a originairement rien à voir avec une quelconque théocratie ou un quelconque « racisme »</w:t>
      </w:r>
      <w:r w:rsidRPr="00126E4B">
        <w:rPr>
          <w:rStyle w:val="Appelnotedebasdep"/>
        </w:rPr>
        <w:footnoteReference w:id="2"/>
      </w:r>
      <w:r w:rsidRPr="00126E4B">
        <w:t xml:space="preserve">. Cet </w:t>
      </w:r>
      <w:proofErr w:type="spellStart"/>
      <w:r w:rsidRPr="00126E4B">
        <w:t>Etat</w:t>
      </w:r>
      <w:proofErr w:type="spellEnd"/>
      <w:r w:rsidRPr="00126E4B">
        <w:t>, le sionisme l’envisage comm</w:t>
      </w:r>
      <w:r>
        <w:t xml:space="preserve">e un </w:t>
      </w:r>
      <w:proofErr w:type="spellStart"/>
      <w:r>
        <w:t>Etat</w:t>
      </w:r>
      <w:proofErr w:type="spellEnd"/>
      <w:r>
        <w:t xml:space="preserve">-nation </w:t>
      </w:r>
      <w:r w:rsidRPr="00126E4B">
        <w:rPr>
          <w:rStyle w:val="Appelnotedebasdep"/>
        </w:rPr>
        <w:footnoteReference w:id="3"/>
      </w:r>
      <w:r>
        <w:t xml:space="preserve"> en tant qu’</w:t>
      </w:r>
      <w:proofErr w:type="spellStart"/>
      <w:r>
        <w:t>Etat</w:t>
      </w:r>
      <w:proofErr w:type="spellEnd"/>
      <w:r>
        <w:t xml:space="preserve"> de droit</w:t>
      </w:r>
      <w:r w:rsidRPr="00126E4B">
        <w:t xml:space="preserve"> destiné à faire de la souveraineté étatique le moyen d’une sécurité,</w:t>
      </w:r>
      <w:r w:rsidRPr="007F450F">
        <w:t xml:space="preserve"> </w:t>
      </w:r>
      <w:r w:rsidRPr="00126E4B">
        <w:t>ce qui est au cœur de toutes les théorie</w:t>
      </w:r>
      <w:r>
        <w:t>s contractualistes du politique,</w:t>
      </w:r>
      <w:r w:rsidRPr="00126E4B">
        <w:t xml:space="preserve"> </w:t>
      </w:r>
      <w:r>
        <w:t>l’instrument d’une préservation et</w:t>
      </w:r>
      <w:r w:rsidRPr="00126E4B">
        <w:t xml:space="preserve"> d’une survie</w:t>
      </w:r>
      <w:r>
        <w:t>. L</w:t>
      </w:r>
      <w:r w:rsidRPr="00126E4B">
        <w:t xml:space="preserve">e sionisme </w:t>
      </w:r>
      <w:r>
        <w:t>entend inventer un lieu où les J</w:t>
      </w:r>
      <w:r w:rsidRPr="00126E4B">
        <w:t xml:space="preserve">uifs seront </w:t>
      </w:r>
      <w:r>
        <w:t>majoritaires -et donc supposément protégés. Sous cet aspect, le choc du 7 octobre 2023 est considérable</w:t>
      </w:r>
      <w:r w:rsidRPr="00126E4B">
        <w:t>,</w:t>
      </w:r>
      <w:r>
        <w:t xml:space="preserve"> d’autant </w:t>
      </w:r>
      <w:r>
        <w:lastRenderedPageBreak/>
        <w:t>que</w:t>
      </w:r>
      <w:r w:rsidRPr="00126E4B">
        <w:t xml:space="preserve"> l’</w:t>
      </w:r>
      <w:proofErr w:type="spellStart"/>
      <w:r w:rsidRPr="00126E4B">
        <w:t>autoconscience</w:t>
      </w:r>
      <w:proofErr w:type="spellEnd"/>
      <w:r w:rsidRPr="00126E4B">
        <w:t xml:space="preserve"> juive demeure marquée en profondeur par un </w:t>
      </w:r>
      <w:r w:rsidRPr="00126E4B">
        <w:rPr>
          <w:i/>
          <w:iCs/>
        </w:rPr>
        <w:t>ethos</w:t>
      </w:r>
      <w:r>
        <w:t xml:space="preserve"> minoritaire,</w:t>
      </w:r>
      <w:r w:rsidRPr="00126E4B">
        <w:t xml:space="preserve"> inhérent au mode d’</w:t>
      </w:r>
      <w:proofErr w:type="spellStart"/>
      <w:r w:rsidRPr="00126E4B">
        <w:t>autopercep</w:t>
      </w:r>
      <w:r>
        <w:t>tion</w:t>
      </w:r>
      <w:proofErr w:type="spellEnd"/>
      <w:r>
        <w:t xml:space="preserve"> et d’autoconstitution des Juifs. Ceci persiste</w:t>
      </w:r>
      <w:r w:rsidRPr="00126E4B">
        <w:t xml:space="preserve"> aprè</w:t>
      </w:r>
      <w:r>
        <w:t>s la création de l’</w:t>
      </w:r>
      <w:proofErr w:type="spellStart"/>
      <w:r>
        <w:t>Etat</w:t>
      </w:r>
      <w:proofErr w:type="spellEnd"/>
      <w:r w:rsidRPr="00126E4B">
        <w:t>, laquelle n’abolit pas la condition exilique e</w:t>
      </w:r>
      <w:r>
        <w:t>t la situation diasporique des J</w:t>
      </w:r>
      <w:r w:rsidRPr="00126E4B">
        <w:t>uifs.</w:t>
      </w:r>
    </w:p>
    <w:p w14:paraId="1CF1A4CA" w14:textId="77777777" w:rsidR="00A34B6D" w:rsidRPr="00126E4B" w:rsidRDefault="00A34B6D" w:rsidP="00A34B6D">
      <w:pPr>
        <w:jc w:val="both"/>
      </w:pPr>
      <w:r>
        <w:t>A partir</w:t>
      </w:r>
      <w:r w:rsidRPr="00126E4B">
        <w:t xml:space="preserve"> de la détermination élémentaire du sionisme </w:t>
      </w:r>
      <w:r>
        <w:t>que je viens de proposer</w:t>
      </w:r>
      <w:r w:rsidRPr="00126E4B">
        <w:t>, on pourrait dire, symétriquement, logiquemen</w:t>
      </w:r>
      <w:r>
        <w:t>t (politiquement,</w:t>
      </w:r>
      <w:r w:rsidRPr="00126E4B">
        <w:t xml:space="preserve"> c’est autre chose), qu’être antisioniste signifie donc : ne pas être partisan d’une forme étatique d’existence pour le peuple juif. Cette hostilité, ce refus, cette contestation d’un </w:t>
      </w:r>
      <w:proofErr w:type="spellStart"/>
      <w:r w:rsidRPr="00126E4B">
        <w:t>Etat</w:t>
      </w:r>
      <w:proofErr w:type="spellEnd"/>
      <w:r w:rsidRPr="00126E4B">
        <w:t xml:space="preserve"> juif, de sa possibilité et de sa légitimité, à titre de pure utopie lorsque le projet en est esquissé</w:t>
      </w:r>
      <w:r>
        <w:t>,</w:t>
      </w:r>
      <w:r w:rsidRPr="00126E4B">
        <w:t xml:space="preserve"> ce refus du sionisme, donc, est d’abord un </w:t>
      </w:r>
      <w:r w:rsidRPr="00E96641">
        <w:rPr>
          <w:i/>
        </w:rPr>
        <w:t>refus juif</w:t>
      </w:r>
      <w:r w:rsidRPr="00126E4B">
        <w:t xml:space="preserve"> du sionisme, un phénomène interne au judaïsme, signalant l’apparition d’un courant comme le judaïsme en a </w:t>
      </w:r>
      <w:r>
        <w:t xml:space="preserve">tant </w:t>
      </w:r>
      <w:r w:rsidRPr="00126E4B">
        <w:t xml:space="preserve">produit tant, et qui ne concerne </w:t>
      </w:r>
      <w:r w:rsidRPr="00126E4B">
        <w:rPr>
          <w:i/>
        </w:rPr>
        <w:t>a priori</w:t>
      </w:r>
      <w:r>
        <w:t xml:space="preserve"> que les J</w:t>
      </w:r>
      <w:r w:rsidRPr="00126E4B">
        <w:t xml:space="preserve">uifs. </w:t>
      </w:r>
    </w:p>
    <w:p w14:paraId="7D4B99BE" w14:textId="77777777" w:rsidR="00A34B6D" w:rsidRPr="00126E4B" w:rsidRDefault="00A34B6D" w:rsidP="00A34B6D">
      <w:pPr>
        <w:jc w:val="both"/>
      </w:pPr>
      <w:r w:rsidRPr="00126E4B">
        <w:t>Et po</w:t>
      </w:r>
      <w:r>
        <w:t>ur cause : qui donc, sinon les J</w:t>
      </w:r>
      <w:r w:rsidRPr="00126E4B">
        <w:t>uifs, pouvait en discuter, avec faveur ou défaveur, l’hypothès</w:t>
      </w:r>
      <w:r>
        <w:t>e et le programme ? L</w:t>
      </w:r>
      <w:r w:rsidRPr="00126E4B">
        <w:t>e refus originaire du sionisme est enraciné dans le judaïsme diasporique, c’est son terreau, son l</w:t>
      </w:r>
      <w:r>
        <w:t>ieu de naissance. Ce refus tire</w:t>
      </w:r>
      <w:r w:rsidRPr="00126E4B">
        <w:t xml:space="preserve"> le plus souvent ses raisons de motifs religieux, messianiques et eschatologiques : à la fin, le Messie </w:t>
      </w:r>
      <w:r>
        <w:t>viendra et</w:t>
      </w:r>
      <w:r w:rsidRPr="00126E4B">
        <w:t xml:space="preserve"> il rétablira les Juifs à Jérusalem, ce qui est entre les </w:t>
      </w:r>
      <w:r>
        <w:t>mains du « Saint-</w:t>
      </w:r>
      <w:proofErr w:type="spellStart"/>
      <w:r>
        <w:t>beni</w:t>
      </w:r>
      <w:proofErr w:type="spellEnd"/>
      <w:r>
        <w:t>-soit-il »</w:t>
      </w:r>
      <w:r w:rsidRPr="00126E4B">
        <w:t xml:space="preserve"> et ne relève pas d’une initiative humaine, historique, politique.</w:t>
      </w:r>
      <w:r>
        <w:t xml:space="preserve"> Il faut préciser en outre que</w:t>
      </w:r>
      <w:r w:rsidRPr="00126E4B">
        <w:t xml:space="preserve"> le messianisme juif n’est pas en son essence his</w:t>
      </w:r>
      <w:r>
        <w:t>torial</w:t>
      </w:r>
      <w:r w:rsidRPr="00126E4B">
        <w:t>, selon une ligne qui irait de la philosophie hégélienne de l’histoire à la</w:t>
      </w:r>
      <w:r w:rsidRPr="00126E4B">
        <w:rPr>
          <w:i/>
        </w:rPr>
        <w:t xml:space="preserve"> </w:t>
      </w:r>
      <w:proofErr w:type="spellStart"/>
      <w:r w:rsidRPr="00126E4B">
        <w:rPr>
          <w:i/>
        </w:rPr>
        <w:t>Seynsgeschichte</w:t>
      </w:r>
      <w:proofErr w:type="spellEnd"/>
      <w:r w:rsidRPr="00126E4B">
        <w:rPr>
          <w:i/>
        </w:rPr>
        <w:t xml:space="preserve"> </w:t>
      </w:r>
      <w:r w:rsidRPr="00126E4B">
        <w:t>heideggérienne. Il est une pensée de l’événement</w:t>
      </w:r>
      <w:r>
        <w:t xml:space="preserve"> et de la surprise</w:t>
      </w:r>
      <w:r w:rsidRPr="00126E4B">
        <w:t xml:space="preserve"> (le « scorpion »</w:t>
      </w:r>
      <w:r>
        <w:t xml:space="preserve"> logé dans sa chaussure</w:t>
      </w:r>
      <w:r w:rsidRPr="00126E4B">
        <w:t>, l</w:t>
      </w:r>
      <w:proofErr w:type="gramStart"/>
      <w:r w:rsidRPr="00126E4B">
        <w:t>’«</w:t>
      </w:r>
      <w:proofErr w:type="gramEnd"/>
      <w:r w:rsidRPr="00126E4B">
        <w:t> objet perdu »</w:t>
      </w:r>
      <w:r>
        <w:t xml:space="preserve"> inopinément retrouvé, pour reprendre des images talmudiques), une pensée</w:t>
      </w:r>
      <w:r w:rsidRPr="00126E4B">
        <w:t xml:space="preserve"> des interruptions de la temporalité linéaire et homogène par des surgissements qui ne dépendent nullement d’une volonté historique. </w:t>
      </w:r>
    </w:p>
    <w:p w14:paraId="58560F59" w14:textId="77777777" w:rsidR="00A34B6D" w:rsidRPr="00126E4B" w:rsidRDefault="00A34B6D" w:rsidP="00A34B6D">
      <w:pPr>
        <w:jc w:val="both"/>
      </w:pPr>
      <w:r w:rsidRPr="00126E4B">
        <w:t>Sous cet aspect, le sionisme n’est pas un messianisme. Il est une idéologie issue d’une séc</w:t>
      </w:r>
      <w:r>
        <w:t>ularisation, via le christianisme,</w:t>
      </w:r>
      <w:r w:rsidRPr="00126E4B">
        <w:t xml:space="preserve"> du messianisme originaire, comme le sont la plupart des grandes ontologies de l’histoire qui culminent dans le rationalisme historique, d’où proviennent ensuite le socialisme, le communisme, le libéralisme historique et politique, le progressisme -et le sionisme ! Le sionisme est une idéologie intra-juive venue des Lumières, </w:t>
      </w:r>
      <w:r>
        <w:t>de la raison, des progrès de l’Esprit. La pseudo-</w:t>
      </w:r>
      <w:r w:rsidRPr="00126E4B">
        <w:t xml:space="preserve">définition onusienne </w:t>
      </w:r>
      <w:r>
        <w:t>est une contre-vérité absolue et offensante. Le sionisme représente</w:t>
      </w:r>
      <w:r w:rsidRPr="00126E4B">
        <w:t xml:space="preserve"> une idéologie de la normalisation historique de la co</w:t>
      </w:r>
      <w:r>
        <w:t>ndition des J</w:t>
      </w:r>
      <w:r w:rsidRPr="00126E4B">
        <w:t xml:space="preserve">uifs disséminés et persécutés, laquelle passe par la création d’un </w:t>
      </w:r>
      <w:proofErr w:type="spellStart"/>
      <w:r w:rsidRPr="00126E4B">
        <w:t>Etat</w:t>
      </w:r>
      <w:proofErr w:type="spellEnd"/>
      <w:r w:rsidRPr="00126E4B">
        <w:t xml:space="preserve">. C’est la même revendication qui anime au XIXème siècle les partisans d’un </w:t>
      </w:r>
      <w:proofErr w:type="spellStart"/>
      <w:r w:rsidRPr="00126E4B">
        <w:t>Etat</w:t>
      </w:r>
      <w:proofErr w:type="spellEnd"/>
      <w:r w:rsidRPr="00126E4B">
        <w:t xml:space="preserve"> italien ou allemand unifié, centralisé, </w:t>
      </w:r>
      <w:proofErr w:type="gramStart"/>
      <w:r w:rsidRPr="00126E4B">
        <w:t>et  qu’on</w:t>
      </w:r>
      <w:proofErr w:type="gramEnd"/>
      <w:r w:rsidRPr="00126E4B">
        <w:t xml:space="preserve"> retrouve au XXème siècle dans les grands mouvements de libération nationale.</w:t>
      </w:r>
      <w:r>
        <w:t xml:space="preserve"> </w:t>
      </w:r>
      <w:r w:rsidRPr="000206E9">
        <w:t>Günter Anders déplorait que le sionisme fût « un pas en arrière vers le XIXème siècle, vers le si</w:t>
      </w:r>
      <w:r>
        <w:t>ècle des nationalismes ». I</w:t>
      </w:r>
      <w:r w:rsidRPr="000206E9">
        <w:t>l portait le même diagnostic, et pour les mêmes raisons, sur « les mouvements nationalistes en Asie et en Afrique, malgré leur caractère anti-impérialiste progressiste »</w:t>
      </w:r>
      <w:r>
        <w:t>,</w:t>
      </w:r>
      <w:r w:rsidRPr="000206E9">
        <w:t xml:space="preserve"> qui « ont quelque c</w:t>
      </w:r>
      <w:r>
        <w:t>hose de réactionnaire en eux »</w:t>
      </w:r>
      <w:r w:rsidRPr="000206E9">
        <w:t xml:space="preserve">. Il pouvait d’ailleurs à la fois affirmer son « non-sionisme » et parler, en 1948, le jour même de la création </w:t>
      </w:r>
      <w:proofErr w:type="gramStart"/>
      <w:r w:rsidRPr="000206E9">
        <w:t>d’Israël,  de</w:t>
      </w:r>
      <w:proofErr w:type="gramEnd"/>
      <w:r w:rsidRPr="000206E9">
        <w:t xml:space="preserve"> la fin d’un « entracte de 2000 ans »</w:t>
      </w:r>
      <w:r w:rsidRPr="000206E9">
        <w:rPr>
          <w:rStyle w:val="Appelnotedebasdep"/>
        </w:rPr>
        <w:footnoteReference w:id="4"/>
      </w:r>
      <w:r>
        <w:t>.</w:t>
      </w:r>
      <w:r w:rsidRPr="000206E9">
        <w:t xml:space="preserve"> Dans le cas du sionisme comme dans celui de tous les mouvements de libération nationale, une même revendication s’affirme, dans une égale volonté de s’affranchir des oppressions de type impérial par le « principe des nationalités », coloré, dans le cas du sionisme, par l’idée d’une émancipation par le retour à un </w:t>
      </w:r>
      <w:r>
        <w:t>passé quasi-immémorial</w:t>
      </w:r>
      <w:r w:rsidRPr="000206E9">
        <w:t>.</w:t>
      </w:r>
      <w:r>
        <w:t xml:space="preserve"> Dans tous les</w:t>
      </w:r>
      <w:r w:rsidRPr="00126E4B">
        <w:t xml:space="preserve"> cas, l’</w:t>
      </w:r>
      <w:proofErr w:type="spellStart"/>
      <w:r w:rsidRPr="00126E4B">
        <w:t>Etat</w:t>
      </w:r>
      <w:proofErr w:type="spellEnd"/>
      <w:r w:rsidRPr="00126E4B">
        <w:t xml:space="preserve"> est</w:t>
      </w:r>
      <w:r>
        <w:t xml:space="preserve"> </w:t>
      </w:r>
      <w:r w:rsidRPr="00126E4B">
        <w:t>considéré comme le moyen par lequel les peuples s</w:t>
      </w:r>
      <w:r>
        <w:t>’émancipent</w:t>
      </w:r>
      <w:r w:rsidRPr="00126E4B">
        <w:t xml:space="preserve">. Le sionisme appartient à la même mouvance générale, à la même vague, et on peut parfaitement le définir comme le mouvement de libération nationale du peuple juif. </w:t>
      </w:r>
    </w:p>
    <w:p w14:paraId="7897B6F3" w14:textId="77777777" w:rsidR="00A34B6D" w:rsidRPr="00126E4B" w:rsidRDefault="00A34B6D" w:rsidP="00A34B6D">
      <w:pPr>
        <w:jc w:val="both"/>
      </w:pPr>
      <w:r>
        <w:lastRenderedPageBreak/>
        <w:t>L</w:t>
      </w:r>
      <w:r w:rsidRPr="00126E4B">
        <w:t>’antisi</w:t>
      </w:r>
      <w:r>
        <w:t xml:space="preserve">onisme radical d’aujourd’hui, celui des idéologues du régime des mollahs ou des gauches </w:t>
      </w:r>
      <w:proofErr w:type="spellStart"/>
      <w:r>
        <w:t>palestinistes</w:t>
      </w:r>
      <w:proofErr w:type="spellEnd"/>
      <w:r>
        <w:t xml:space="preserve"> (</w:t>
      </w:r>
      <w:proofErr w:type="spellStart"/>
      <w:r>
        <w:t>Taguieff</w:t>
      </w:r>
      <w:proofErr w:type="spellEnd"/>
      <w:r>
        <w:t>),</w:t>
      </w:r>
      <w:r w:rsidRPr="00126E4B">
        <w:t xml:space="preserve"> nie absolument l’existence d’un peuple juif, ou d’une nation juive, </w:t>
      </w:r>
      <w:proofErr w:type="spellStart"/>
      <w:r w:rsidRPr="00126E4B">
        <w:rPr>
          <w:i/>
        </w:rPr>
        <w:t>am</w:t>
      </w:r>
      <w:proofErr w:type="spellEnd"/>
      <w:r w:rsidRPr="00126E4B">
        <w:t xml:space="preserve"> et </w:t>
      </w:r>
      <w:r w:rsidRPr="00126E4B">
        <w:rPr>
          <w:i/>
        </w:rPr>
        <w:t>goy</w:t>
      </w:r>
      <w:r w:rsidRPr="00126E4B">
        <w:t xml:space="preserve">, au profit de la reconnaissance exclusive d’une </w:t>
      </w:r>
      <w:r w:rsidRPr="00126E4B">
        <w:rPr>
          <w:i/>
        </w:rPr>
        <w:t>religion</w:t>
      </w:r>
      <w:r w:rsidRPr="00126E4B">
        <w:t xml:space="preserve"> juive</w:t>
      </w:r>
      <w:r>
        <w:t>.</w:t>
      </w:r>
      <w:r w:rsidRPr="008B3C83">
        <w:rPr>
          <w:rFonts w:ascii="Times New Roman" w:hAnsi="Times New Roman" w:cs="Times New Roman"/>
          <w:sz w:val="28"/>
          <w:szCs w:val="28"/>
          <w:lang w:eastAsia="fr-FR"/>
        </w:rPr>
        <w:t xml:space="preserve"> </w:t>
      </w:r>
      <w:r w:rsidRPr="008B3C83">
        <w:t>Pourtant</w:t>
      </w:r>
      <w:r>
        <w:t>, même</w:t>
      </w:r>
      <w:r w:rsidRPr="008B3C83">
        <w:t xml:space="preserve"> les courants du judaïsme hostiles au sionisme, le Bund avec l’autonomie « nationale-culturelle </w:t>
      </w:r>
      <w:proofErr w:type="gramStart"/>
      <w:r w:rsidRPr="008B3C83">
        <w:t>»,  ou</w:t>
      </w:r>
      <w:proofErr w:type="gramEnd"/>
      <w:r w:rsidRPr="008B3C83">
        <w:t xml:space="preserve"> les ultra-orthodoxes avec l’« élection », parlent du peuple juif comme d’une évidence dont </w:t>
      </w:r>
      <w:r>
        <w:t>l’affirmation</w:t>
      </w:r>
      <w:r w:rsidRPr="008B3C83">
        <w:t xml:space="preserve"> n’est pas un</w:t>
      </w:r>
      <w:r>
        <w:t>e</w:t>
      </w:r>
      <w:r w:rsidRPr="008B3C83">
        <w:t xml:space="preserve"> fantaisie du sionisme politique.</w:t>
      </w:r>
    </w:p>
    <w:p w14:paraId="6F527E83" w14:textId="77777777" w:rsidR="00A34B6D" w:rsidRPr="002878BE" w:rsidRDefault="00A34B6D" w:rsidP="00A34B6D">
      <w:pPr>
        <w:jc w:val="both"/>
        <w:rPr>
          <w:color w:val="FF0000"/>
        </w:rPr>
      </w:pPr>
      <w:r>
        <w:t>L</w:t>
      </w:r>
      <w:r w:rsidRPr="00126E4B">
        <w:t>’antisionisme dans ses premières thématisations est d’abord un phénomène juif, intra-juif</w:t>
      </w:r>
      <w:r>
        <w:t>, je l’ai noté</w:t>
      </w:r>
      <w:r w:rsidRPr="00126E4B">
        <w:t xml:space="preserve">. Il fut essentiellement le fait </w:t>
      </w:r>
      <w:r>
        <w:t>des religieux ultra-orthodoxes et il en reste des trac</w:t>
      </w:r>
      <w:r w:rsidRPr="00126E4B">
        <w:t xml:space="preserve">es aujourd’hui en Israël, avec les </w:t>
      </w:r>
      <w:proofErr w:type="spellStart"/>
      <w:r w:rsidRPr="00126E4B">
        <w:rPr>
          <w:i/>
        </w:rPr>
        <w:t>nétourei</w:t>
      </w:r>
      <w:proofErr w:type="spellEnd"/>
      <w:r w:rsidRPr="00126E4B">
        <w:rPr>
          <w:i/>
        </w:rPr>
        <w:t xml:space="preserve"> </w:t>
      </w:r>
      <w:proofErr w:type="spellStart"/>
      <w:r w:rsidRPr="00126E4B">
        <w:rPr>
          <w:i/>
        </w:rPr>
        <w:t>karta</w:t>
      </w:r>
      <w:proofErr w:type="spellEnd"/>
      <w:r w:rsidRPr="00126E4B">
        <w:t xml:space="preserve"> et d</w:t>
      </w:r>
      <w:r>
        <w:t>’autres mouvements minoritaires</w:t>
      </w:r>
      <w:r w:rsidRPr="00126E4B">
        <w:t xml:space="preserve"> pour qui la restaura</w:t>
      </w:r>
      <w:r>
        <w:t>tion, la réintégration</w:t>
      </w:r>
      <w:r w:rsidRPr="00126E4B">
        <w:t xml:space="preserve"> de l’Israël eschatologique, ne peut être le fait que d’un</w:t>
      </w:r>
      <w:r w:rsidRPr="00126E4B">
        <w:rPr>
          <w:i/>
        </w:rPr>
        <w:t xml:space="preserve"> </w:t>
      </w:r>
      <w:proofErr w:type="spellStart"/>
      <w:r w:rsidRPr="00126E4B">
        <w:rPr>
          <w:i/>
        </w:rPr>
        <w:t>tikkoun</w:t>
      </w:r>
      <w:proofErr w:type="spellEnd"/>
      <w:r w:rsidRPr="00126E4B">
        <w:t xml:space="preserve">, d’une apocatastase - et non d’un mouvement humain, trop humain, inscrit dans l’histoire et </w:t>
      </w:r>
      <w:r w:rsidRPr="000206E9">
        <w:t>la politique des nations. La décision rendue en juin 2024 par la Cour suprême d’Israël sur la c</w:t>
      </w:r>
      <w:r>
        <w:t>onscription obligatoire</w:t>
      </w:r>
      <w:r w:rsidRPr="000206E9">
        <w:t xml:space="preserve"> </w:t>
      </w:r>
      <w:r w:rsidRPr="000206E9">
        <w:rPr>
          <w:rFonts w:eastAsia="Times New Roman" w:cs="Times New Roman"/>
          <w:lang w:eastAsia="fr-FR"/>
        </w:rPr>
        <w:t>des étudiants des écoles talmudiques</w:t>
      </w:r>
      <w:r>
        <w:rPr>
          <w:rFonts w:eastAsia="Times New Roman" w:cs="Times New Roman"/>
          <w:lang w:eastAsia="fr-FR"/>
        </w:rPr>
        <w:t xml:space="preserve">, au nom du principe de l’égalité des droits et des devoirs, a revivifié ce courant de l’antisionisme religieux constitutif du judaïsme et on a vu des </w:t>
      </w:r>
      <w:proofErr w:type="spellStart"/>
      <w:r w:rsidRPr="000206E9">
        <w:rPr>
          <w:rFonts w:eastAsia="Times New Roman" w:cs="Times New Roman"/>
          <w:i/>
          <w:lang w:eastAsia="fr-FR"/>
        </w:rPr>
        <w:t>yechivot</w:t>
      </w:r>
      <w:proofErr w:type="spellEnd"/>
      <w:r>
        <w:rPr>
          <w:rFonts w:eastAsia="Times New Roman" w:cs="Times New Roman"/>
          <w:lang w:eastAsia="fr-FR"/>
        </w:rPr>
        <w:t xml:space="preserve"> se mobiliser pour refuser de servir dans « l’armée sioniste ».</w:t>
      </w:r>
    </w:p>
    <w:p w14:paraId="4ACC59B5" w14:textId="77777777" w:rsidR="00A34B6D" w:rsidRDefault="00A34B6D" w:rsidP="00A34B6D">
      <w:pPr>
        <w:tabs>
          <w:tab w:val="left" w:pos="506"/>
        </w:tabs>
        <w:jc w:val="both"/>
        <w:rPr>
          <w:rFonts w:eastAsia="Times New Roman"/>
        </w:rPr>
      </w:pPr>
      <w:r w:rsidRPr="00126E4B">
        <w:t>Le cœur herméneutique de ce conflit ou de cette discordance</w:t>
      </w:r>
      <w:r>
        <w:t xml:space="preserve"> intime</w:t>
      </w:r>
      <w:r w:rsidRPr="00126E4B">
        <w:t xml:space="preserve"> se tient dans une</w:t>
      </w:r>
      <w:r>
        <w:t xml:space="preserve"> discussion ancienne</w:t>
      </w:r>
      <w:r w:rsidRPr="00126E4B">
        <w:t xml:space="preserve"> sur «</w:t>
      </w:r>
      <w:r w:rsidRPr="00126E4B">
        <w:rPr>
          <w:rFonts w:cs="Times New Roman"/>
        </w:rPr>
        <w:t> </w:t>
      </w:r>
      <w:r w:rsidRPr="00126E4B">
        <w:t>la vocation du peuple juif</w:t>
      </w:r>
      <w:r w:rsidRPr="00126E4B">
        <w:rPr>
          <w:rFonts w:cs="Times New Roman"/>
        </w:rPr>
        <w:t> </w:t>
      </w:r>
      <w:r>
        <w:t>»</w:t>
      </w:r>
      <w:r w:rsidRPr="00126E4B">
        <w:t xml:space="preserve"> don</w:t>
      </w:r>
      <w:r>
        <w:t>t on peut</w:t>
      </w:r>
      <w:r w:rsidRPr="00126E4B">
        <w:t xml:space="preserve"> penser, textes bibliques et talmudiques à l’appui, qu’elle est en son fond </w:t>
      </w:r>
      <w:r w:rsidRPr="00126E4B">
        <w:rPr>
          <w:i/>
        </w:rPr>
        <w:t>exilique</w:t>
      </w:r>
      <w:r w:rsidRPr="00126E4B">
        <w:t xml:space="preserve">. </w:t>
      </w:r>
      <w:r>
        <w:t>Jean-Luc</w:t>
      </w:r>
      <w:r>
        <w:rPr>
          <w:rFonts w:eastAsia="Times New Roman"/>
        </w:rPr>
        <w:t xml:space="preserve"> Nancy disait du « peuple juif » que « c’est un peuple qui porte parmi nous </w:t>
      </w:r>
      <w:r w:rsidRPr="00F91035">
        <w:rPr>
          <w:rFonts w:eastAsia="Times New Roman"/>
          <w:i/>
        </w:rPr>
        <w:t>figure du non-peuple</w:t>
      </w:r>
      <w:r>
        <w:rPr>
          <w:rFonts w:eastAsia="Times New Roman"/>
        </w:rPr>
        <w:t xml:space="preserve"> par excellence, qu’on entende cette expression avec une valeur de destruction ou au contraire d’élévation à la dimension mondiale »</w:t>
      </w:r>
      <w:r>
        <w:rPr>
          <w:rStyle w:val="Appelnotedebasdep"/>
          <w:rFonts w:eastAsia="Times New Roman"/>
        </w:rPr>
        <w:footnoteReference w:id="5"/>
      </w:r>
      <w:r>
        <w:rPr>
          <w:rFonts w:eastAsia="Times New Roman"/>
        </w:rPr>
        <w:t>.</w:t>
      </w:r>
    </w:p>
    <w:p w14:paraId="1C9A40CF" w14:textId="77777777" w:rsidR="00A34B6D" w:rsidRDefault="00A34B6D" w:rsidP="00A34B6D">
      <w:pPr>
        <w:jc w:val="both"/>
        <w:rPr>
          <w:bCs/>
        </w:rPr>
      </w:pPr>
      <w:r w:rsidRPr="00126E4B">
        <w:t>Dans cette perspective, l’exil et la dispersion ne sont nullement des accidents historiques qui demanderaient réparation -réparation dont le sionisme estime constituer, après bien des expériences échouées, la seule figure viable sur un plan entièrement sécularisé. Franz Rosenzweig est à bon droit considéré comme «</w:t>
      </w:r>
      <w:r w:rsidRPr="00126E4B">
        <w:rPr>
          <w:rFonts w:cs="Times New Roman"/>
        </w:rPr>
        <w:t> </w:t>
      </w:r>
      <w:r w:rsidRPr="00126E4B">
        <w:t>antisioniste</w:t>
      </w:r>
      <w:r w:rsidRPr="00126E4B">
        <w:rPr>
          <w:rFonts w:cs="Times New Roman"/>
        </w:rPr>
        <w:t> </w:t>
      </w:r>
      <w:r w:rsidRPr="00126E4B">
        <w:t>»</w:t>
      </w:r>
      <w:r>
        <w:t xml:space="preserve">, même s’il ne se qualifie jamais de cette façon. Il entend simplement expliquer les raisons proprement juives qui l’amènent à refuser l’idée d’un </w:t>
      </w:r>
      <w:proofErr w:type="spellStart"/>
      <w:r>
        <w:t>Etat</w:t>
      </w:r>
      <w:proofErr w:type="spellEnd"/>
      <w:r>
        <w:t xml:space="preserve"> juif, lesquelles se tiennent à l’articulation entre « peuple éternel », comme il dit, et « figure du non-peuple » dans l’histoire</w:t>
      </w:r>
      <w:r w:rsidRPr="00126E4B">
        <w:t xml:space="preserve">. </w:t>
      </w:r>
      <w:r>
        <w:t>Rosenzweig estimait en effet que</w:t>
      </w:r>
      <w:r w:rsidRPr="00126E4B">
        <w:t xml:space="preserve"> le sionism</w:t>
      </w:r>
      <w:r>
        <w:t>e et l’assimilation étaient les</w:t>
      </w:r>
      <w:r w:rsidRPr="00126E4B">
        <w:t xml:space="preserve"> formes complémentaires les plus marquées d’un oubli par le peuple juif de sa vocation d’habitation </w:t>
      </w:r>
      <w:proofErr w:type="spellStart"/>
      <w:r w:rsidRPr="00126E4B">
        <w:t>transtemporelle</w:t>
      </w:r>
      <w:proofErr w:type="spellEnd"/>
      <w:r w:rsidRPr="00126E4B">
        <w:t xml:space="preserve"> du monde, d’un oubli de ce qu’il appelait son «</w:t>
      </w:r>
      <w:r w:rsidRPr="00126E4B">
        <w:rPr>
          <w:rFonts w:cs="Times New Roman"/>
        </w:rPr>
        <w:t> </w:t>
      </w:r>
      <w:r w:rsidRPr="00126E4B">
        <w:t>éternité</w:t>
      </w:r>
      <w:r w:rsidRPr="00126E4B">
        <w:rPr>
          <w:rFonts w:cs="Times New Roman"/>
        </w:rPr>
        <w:t> </w:t>
      </w:r>
      <w:r w:rsidRPr="00126E4B">
        <w:t>»</w:t>
      </w:r>
      <w:r>
        <w:t xml:space="preserve">. </w:t>
      </w:r>
      <w:r w:rsidRPr="00126E4B">
        <w:t>R</w:t>
      </w:r>
      <w:r>
        <w:t>osenzweig</w:t>
      </w:r>
      <w:r w:rsidRPr="00126E4B">
        <w:t xml:space="preserve"> est hostile au sionisme au nom de « l’électi</w:t>
      </w:r>
      <w:r>
        <w:t>on » du peuple juif - les antisionistes d’aujour</w:t>
      </w:r>
      <w:r w:rsidRPr="00126E4B">
        <w:t>d’hui</w:t>
      </w:r>
      <w:r>
        <w:t xml:space="preserve"> risquent d’y perdre le peu de latin ou d’hébreu dont ils disposent</w:t>
      </w:r>
      <w:r w:rsidRPr="00126E4B">
        <w:t>.  Or cet oubli est, du point de vue sioniste, la condition de possibilité de la normalisation</w:t>
      </w:r>
      <w:r>
        <w:t>,</w:t>
      </w:r>
      <w:r w:rsidRPr="00126E4B">
        <w:t xml:space="preserve"> via la création d’un </w:t>
      </w:r>
      <w:proofErr w:type="spellStart"/>
      <w:r w:rsidRPr="00126E4B">
        <w:t>Etat</w:t>
      </w:r>
      <w:proofErr w:type="spellEnd"/>
      <w:r>
        <w:t>,</w:t>
      </w:r>
      <w:r w:rsidRPr="00126E4B">
        <w:t xml:space="preserve"> de la situation historique des Juifs, de leur retour dans l’histo</w:t>
      </w:r>
      <w:r>
        <w:t>ire du monde et du temps</w:t>
      </w:r>
      <w:r w:rsidRPr="00126E4B">
        <w:t>,</w:t>
      </w:r>
      <w:r>
        <w:t xml:space="preserve"> à l’opposé</w:t>
      </w:r>
      <w:r w:rsidRPr="00126E4B">
        <w:t xml:space="preserve"> de « l’éternité » </w:t>
      </w:r>
      <w:proofErr w:type="spellStart"/>
      <w:r w:rsidRPr="00126E4B">
        <w:t>rosenzweigienne</w:t>
      </w:r>
      <w:proofErr w:type="spellEnd"/>
      <w:r w:rsidRPr="00126E4B">
        <w:t xml:space="preserve">, de la </w:t>
      </w:r>
      <w:proofErr w:type="spellStart"/>
      <w:r w:rsidRPr="00126E4B">
        <w:t>transhistoricité</w:t>
      </w:r>
      <w:proofErr w:type="spellEnd"/>
      <w:r w:rsidRPr="00126E4B">
        <w:t xml:space="preserve"> et de la vocation ex</w:t>
      </w:r>
      <w:r>
        <w:t xml:space="preserve">ilique-diasporique des Juifs, </w:t>
      </w:r>
      <w:r w:rsidRPr="00126E4B">
        <w:t>selon le « portrait métaphysique »</w:t>
      </w:r>
      <w:r>
        <w:t xml:space="preserve"> (Ricoeur)</w:t>
      </w:r>
      <w:r w:rsidRPr="00126E4B">
        <w:t xml:space="preserve"> du Juif que dresse Rosenzweig dans l’</w:t>
      </w:r>
      <w:r w:rsidRPr="00126E4B">
        <w:rPr>
          <w:i/>
        </w:rPr>
        <w:t>Etoile de la rédemption</w:t>
      </w:r>
      <w:r w:rsidRPr="00126E4B">
        <w:t xml:space="preserve">. Ce </w:t>
      </w:r>
      <w:proofErr w:type="spellStart"/>
      <w:r w:rsidRPr="00126E4B">
        <w:t>diasporism</w:t>
      </w:r>
      <w:r>
        <w:t>e</w:t>
      </w:r>
      <w:proofErr w:type="spellEnd"/>
      <w:r w:rsidRPr="00126E4B">
        <w:t xml:space="preserve"> existe toujours. </w:t>
      </w:r>
      <w:r>
        <w:t xml:space="preserve">Il </w:t>
      </w:r>
      <w:r w:rsidRPr="00126E4B">
        <w:rPr>
          <w:rStyle w:val="ouvrage"/>
          <w:rFonts w:eastAsia="Times New Roman"/>
        </w:rPr>
        <w:t xml:space="preserve">repose </w:t>
      </w:r>
      <w:r w:rsidRPr="00126E4B">
        <w:rPr>
          <w:rFonts w:eastAsia="Times New Roman"/>
        </w:rPr>
        <w:t>sur l’axiome</w:t>
      </w:r>
      <w:r>
        <w:rPr>
          <w:rFonts w:eastAsia="Times New Roman"/>
        </w:rPr>
        <w:t xml:space="preserve"> quasi-anarchiste</w:t>
      </w:r>
      <w:r w:rsidRPr="00126E4B">
        <w:rPr>
          <w:rFonts w:eastAsia="Times New Roman"/>
        </w:rPr>
        <w:t xml:space="preserve"> d’une</w:t>
      </w:r>
      <w:r w:rsidRPr="00126E4B">
        <w:rPr>
          <w:bCs/>
        </w:rPr>
        <w:t xml:space="preserve"> incompatibilité d’e</w:t>
      </w:r>
      <w:r>
        <w:rPr>
          <w:bCs/>
        </w:rPr>
        <w:t>ssence du mode d’existence des J</w:t>
      </w:r>
      <w:r w:rsidRPr="00126E4B">
        <w:rPr>
          <w:bCs/>
        </w:rPr>
        <w:t>uifs et de l’</w:t>
      </w:r>
      <w:r>
        <w:rPr>
          <w:bCs/>
        </w:rPr>
        <w:t>État. Ces points</w:t>
      </w:r>
      <w:r w:rsidRPr="00126E4B">
        <w:rPr>
          <w:bCs/>
        </w:rPr>
        <w:t xml:space="preserve"> engagerai</w:t>
      </w:r>
      <w:r>
        <w:rPr>
          <w:bCs/>
        </w:rPr>
        <w:t>en</w:t>
      </w:r>
      <w:r w:rsidRPr="00126E4B">
        <w:rPr>
          <w:bCs/>
        </w:rPr>
        <w:t>t</w:t>
      </w:r>
      <w:r>
        <w:rPr>
          <w:bCs/>
        </w:rPr>
        <w:t>, dans un autre cadre,</w:t>
      </w:r>
      <w:r w:rsidRPr="00126E4B">
        <w:rPr>
          <w:bCs/>
        </w:rPr>
        <w:t xml:space="preserve"> un</w:t>
      </w:r>
      <w:r>
        <w:rPr>
          <w:bCs/>
        </w:rPr>
        <w:t>e discussion sur l’essence de l’</w:t>
      </w:r>
      <w:proofErr w:type="spellStart"/>
      <w:r>
        <w:rPr>
          <w:bCs/>
        </w:rPr>
        <w:t>Etat</w:t>
      </w:r>
      <w:proofErr w:type="spellEnd"/>
      <w:r>
        <w:rPr>
          <w:bCs/>
        </w:rPr>
        <w:t xml:space="preserve"> moderne comme </w:t>
      </w:r>
      <w:proofErr w:type="spellStart"/>
      <w:r>
        <w:rPr>
          <w:bCs/>
        </w:rPr>
        <w:t>Etat</w:t>
      </w:r>
      <w:proofErr w:type="spellEnd"/>
      <w:r>
        <w:rPr>
          <w:bCs/>
        </w:rPr>
        <w:t>-</w:t>
      </w:r>
      <w:proofErr w:type="gramStart"/>
      <w:r>
        <w:rPr>
          <w:bCs/>
        </w:rPr>
        <w:t>nation</w:t>
      </w:r>
      <w:r w:rsidRPr="00126E4B">
        <w:rPr>
          <w:bCs/>
        </w:rPr>
        <w:t>:</w:t>
      </w:r>
      <w:proofErr w:type="gramEnd"/>
      <w:r w:rsidRPr="00126E4B">
        <w:rPr>
          <w:bCs/>
        </w:rPr>
        <w:t xml:space="preserve"> est-il la traduction politique de l’universali</w:t>
      </w:r>
      <w:r>
        <w:rPr>
          <w:bCs/>
        </w:rPr>
        <w:t>sme éthique issu des Lumières (</w:t>
      </w:r>
      <w:r w:rsidRPr="00126E4B">
        <w:rPr>
          <w:bCs/>
        </w:rPr>
        <w:t xml:space="preserve">démocratie) ou bien une forme politique </w:t>
      </w:r>
      <w:r>
        <w:rPr>
          <w:bCs/>
        </w:rPr>
        <w:t>assurant</w:t>
      </w:r>
      <w:r w:rsidRPr="00126E4B">
        <w:rPr>
          <w:bCs/>
        </w:rPr>
        <w:t xml:space="preserve"> l’homogénéité d’une collectivité, d’un territoire et d’un appareil de dominati</w:t>
      </w:r>
      <w:r>
        <w:rPr>
          <w:bCs/>
        </w:rPr>
        <w:t>on (oligarchie, théocratie) ?</w:t>
      </w:r>
      <w:r w:rsidRPr="00126E4B">
        <w:rPr>
          <w:bCs/>
        </w:rPr>
        <w:t xml:space="preserve"> </w:t>
      </w:r>
    </w:p>
    <w:p w14:paraId="64B506AF" w14:textId="77777777" w:rsidR="00A34B6D" w:rsidRPr="00126E4B" w:rsidRDefault="00A34B6D" w:rsidP="00A34B6D">
      <w:pPr>
        <w:jc w:val="both"/>
        <w:rPr>
          <w:bCs/>
        </w:rPr>
      </w:pPr>
      <w:r w:rsidRPr="00126E4B">
        <w:rPr>
          <w:bCs/>
        </w:rPr>
        <w:t>Cette alternative, moderne, l</w:t>
      </w:r>
      <w:r w:rsidRPr="00126E4B">
        <w:t>e judaïsme en exil l’a rencontrée, dans ses termes à lui, en se demandant avec constance s’il lui fallait retrouver une forme d’existence politique étatique-nationale ou considérer la disper</w:t>
      </w:r>
      <w:r>
        <w:t>sion parmi les nations comme sa</w:t>
      </w:r>
      <w:r w:rsidRPr="00126E4B">
        <w:t xml:space="preserve"> </w:t>
      </w:r>
      <w:proofErr w:type="spellStart"/>
      <w:r w:rsidRPr="00126E4B">
        <w:t>voie</w:t>
      </w:r>
      <w:proofErr w:type="spellEnd"/>
      <w:r>
        <w:t xml:space="preserve"> singulière. </w:t>
      </w:r>
      <w:r>
        <w:rPr>
          <w:bCs/>
        </w:rPr>
        <w:t xml:space="preserve">Rosenzweig </w:t>
      </w:r>
      <w:r>
        <w:rPr>
          <w:bCs/>
        </w:rPr>
        <w:lastRenderedPageBreak/>
        <w:t>estime que</w:t>
      </w:r>
      <w:r w:rsidRPr="00126E4B">
        <w:rPr>
          <w:bCs/>
        </w:rPr>
        <w:t xml:space="preserve"> le peuple juif</w:t>
      </w:r>
      <w:r>
        <w:rPr>
          <w:bCs/>
        </w:rPr>
        <w:t xml:space="preserve"> est un</w:t>
      </w:r>
      <w:r w:rsidRPr="00126E4B">
        <w:rPr>
          <w:bCs/>
        </w:rPr>
        <w:t xml:space="preserve"> peuple </w:t>
      </w:r>
      <w:r w:rsidRPr="00291DE0">
        <w:rPr>
          <w:bCs/>
          <w:i/>
        </w:rPr>
        <w:t>immigré par essence </w:t>
      </w:r>
      <w:r>
        <w:rPr>
          <w:bCs/>
        </w:rPr>
        <w:t>:</w:t>
      </w:r>
      <w:r w:rsidRPr="00126E4B">
        <w:rPr>
          <w:bCs/>
        </w:rPr>
        <w:t xml:space="preserve"> « contrairement à celle des peuples du monde, la légende généalogique du peuple [juif] ne commence pas par l’autochtonie…le père d’où est issu Israël était un immigré… le peuple ne devient</w:t>
      </w:r>
      <w:r>
        <w:rPr>
          <w:bCs/>
        </w:rPr>
        <w:t xml:space="preserve"> peuple que dans l’exil »</w:t>
      </w:r>
      <w:r>
        <w:rPr>
          <w:rStyle w:val="Appelnotedebasdep"/>
          <w:bCs/>
        </w:rPr>
        <w:footnoteReference w:id="6"/>
      </w:r>
      <w:r w:rsidRPr="00126E4B">
        <w:t>. Cette vocation à «</w:t>
      </w:r>
      <w:r>
        <w:t> l’éternité » est primordiale. Elle se dit</w:t>
      </w:r>
      <w:r w:rsidRPr="00126E4B">
        <w:t xml:space="preserve"> très tôt, dès le texte biblique. Le peuple ne veut écouter ni le bon Dieu ni le prophète Samuel, «</w:t>
      </w:r>
      <w:r w:rsidRPr="00126E4B">
        <w:rPr>
          <w:rFonts w:cs="Times New Roman"/>
        </w:rPr>
        <w:t> </w:t>
      </w:r>
      <w:r w:rsidRPr="00126E4B">
        <w:t>antisionistes</w:t>
      </w:r>
      <w:r w:rsidRPr="00126E4B">
        <w:rPr>
          <w:rFonts w:cs="Times New Roman"/>
        </w:rPr>
        <w:t> </w:t>
      </w:r>
      <w:r>
        <w:t>» tous</w:t>
      </w:r>
      <w:r w:rsidRPr="00126E4B">
        <w:t xml:space="preserve"> deux puisqu’ils le mettent en garde devant les périls de l’asservi</w:t>
      </w:r>
      <w:r>
        <w:t>ssement à un roi. Mais le peuple</w:t>
      </w:r>
      <w:r w:rsidRPr="00126E4B">
        <w:t xml:space="preserve"> ne veut rien entendre et s’entête</w:t>
      </w:r>
      <w:r w:rsidRPr="00126E4B">
        <w:rPr>
          <w:rFonts w:cs="Times New Roman"/>
        </w:rPr>
        <w:t> </w:t>
      </w:r>
      <w:r w:rsidRPr="00126E4B">
        <w:t>: «</w:t>
      </w:r>
      <w:r w:rsidRPr="00126E4B">
        <w:rPr>
          <w:rFonts w:cs="Times New Roman"/>
        </w:rPr>
        <w:t> </w:t>
      </w:r>
      <w:r w:rsidRPr="00126E4B">
        <w:t xml:space="preserve">nous aussi nous serons pareils à toutes les </w:t>
      </w:r>
      <w:proofErr w:type="gramStart"/>
      <w:r w:rsidRPr="00126E4B">
        <w:t>nations:</w:t>
      </w:r>
      <w:proofErr w:type="gramEnd"/>
      <w:r w:rsidRPr="00126E4B">
        <w:t xml:space="preserve"> notre roi nous jugera, il marchera à notre tête et conduira nos guerres</w:t>
      </w:r>
      <w:r w:rsidRPr="00126E4B">
        <w:rPr>
          <w:rFonts w:cs="Times New Roman"/>
        </w:rPr>
        <w:t> </w:t>
      </w:r>
      <w:r w:rsidRPr="00126E4B">
        <w:t>» (1 Samuel, 8, v. 10-22). « Pareil à toutes les n</w:t>
      </w:r>
      <w:r>
        <w:t>ations », et non plus « élu » -</w:t>
      </w:r>
      <w:r w:rsidRPr="00126E4B">
        <w:t>c’est le programme</w:t>
      </w:r>
      <w:r>
        <w:t xml:space="preserve"> du sionisme. O</w:t>
      </w:r>
      <w:r w:rsidRPr="00126E4B">
        <w:t xml:space="preserve">n voit que le prophète </w:t>
      </w:r>
      <w:r>
        <w:t xml:space="preserve">Samuel </w:t>
      </w:r>
      <w:r w:rsidRPr="00126E4B">
        <w:t>n’y adhère pas, mê</w:t>
      </w:r>
      <w:r>
        <w:t>me s’il finit par s’y résoudre, un peu comme fit d’ailleurs Rosenzweig</w:t>
      </w:r>
      <w:r w:rsidRPr="00126E4B">
        <w:t xml:space="preserve">, ou encore Hermann </w:t>
      </w:r>
      <w:r>
        <w:t xml:space="preserve">Cohen ou aussi Bernard Lazare </w:t>
      </w:r>
      <w:proofErr w:type="gramStart"/>
      <w:r>
        <w:t>-</w:t>
      </w:r>
      <w:r w:rsidRPr="00126E4B">
        <w:t>«</w:t>
      </w:r>
      <w:proofErr w:type="gramEnd"/>
      <w:r w:rsidRPr="00126E4B">
        <w:t> métaphysiquement » hostiles au sionisme da</w:t>
      </w:r>
      <w:r>
        <w:t>ns son intention, mais</w:t>
      </w:r>
      <w:r w:rsidRPr="00126E4B">
        <w:t xml:space="preserve"> </w:t>
      </w:r>
      <w:r>
        <w:t xml:space="preserve">animés par une profonde </w:t>
      </w:r>
      <w:r w:rsidRPr="00126E4B">
        <w:t>proximit</w:t>
      </w:r>
      <w:r>
        <w:t>é avec le peuple juif,</w:t>
      </w:r>
      <w:r w:rsidRPr="00126E4B">
        <w:t xml:space="preserve"> </w:t>
      </w:r>
      <w:proofErr w:type="spellStart"/>
      <w:r w:rsidRPr="00126E4B">
        <w:rPr>
          <w:i/>
        </w:rPr>
        <w:t>ahavat</w:t>
      </w:r>
      <w:proofErr w:type="spellEnd"/>
      <w:r w:rsidRPr="00126E4B">
        <w:rPr>
          <w:i/>
        </w:rPr>
        <w:t xml:space="preserve"> </w:t>
      </w:r>
      <w:proofErr w:type="spellStart"/>
      <w:r w:rsidRPr="00126E4B">
        <w:rPr>
          <w:i/>
        </w:rPr>
        <w:t>israel</w:t>
      </w:r>
      <w:proofErr w:type="spellEnd"/>
      <w:r>
        <w:t>.</w:t>
      </w:r>
    </w:p>
    <w:p w14:paraId="0FCE5E57" w14:textId="77777777" w:rsidR="00A34B6D" w:rsidRPr="00126E4B" w:rsidRDefault="00A34B6D" w:rsidP="00A34B6D">
      <w:pPr>
        <w:jc w:val="both"/>
      </w:pPr>
      <w:r w:rsidRPr="00126E4B">
        <w:t>Ceci suffit à indiquer que cette tradition de pensée que je viens d’évoquer, antisioniste, ancienne et renouvelée,</w:t>
      </w:r>
      <w:r w:rsidRPr="00126E4B">
        <w:rPr>
          <w:i/>
        </w:rPr>
        <w:t xml:space="preserve"> </w:t>
      </w:r>
      <w:proofErr w:type="spellStart"/>
      <w:r w:rsidRPr="00126E4B">
        <w:rPr>
          <w:i/>
        </w:rPr>
        <w:t>altneu</w:t>
      </w:r>
      <w:proofErr w:type="spellEnd"/>
      <w:r w:rsidRPr="00126E4B">
        <w:t>, et qui mé</w:t>
      </w:r>
      <w:r>
        <w:t>rite évidemment d’être discutée</w:t>
      </w:r>
      <w:r w:rsidRPr="00126E4B">
        <w:t xml:space="preserve"> par tout le monde (</w:t>
      </w:r>
      <w:proofErr w:type="spellStart"/>
      <w:r w:rsidRPr="00126E4B">
        <w:t>diasporisme</w:t>
      </w:r>
      <w:proofErr w:type="spellEnd"/>
      <w:r w:rsidRPr="00126E4B">
        <w:t xml:space="preserve"> ou normalisation ? exil ou </w:t>
      </w:r>
      <w:proofErr w:type="spellStart"/>
      <w:r w:rsidRPr="00126E4B">
        <w:t>E</w:t>
      </w:r>
      <w:r>
        <w:t>tat</w:t>
      </w:r>
      <w:proofErr w:type="spellEnd"/>
      <w:r>
        <w:t> ?</w:t>
      </w:r>
      <w:r w:rsidRPr="00126E4B">
        <w:t xml:space="preserve"> </w:t>
      </w:r>
      <w:r>
        <w:t>autochtonie ou allochtonie des J</w:t>
      </w:r>
      <w:r w:rsidRPr="00126E4B">
        <w:t xml:space="preserve">uifs ?) n’a évidemment </w:t>
      </w:r>
      <w:r w:rsidRPr="003F5543">
        <w:rPr>
          <w:i/>
        </w:rPr>
        <w:t>rien à voir</w:t>
      </w:r>
      <w:r>
        <w:t xml:space="preserve"> avec les usages de ces</w:t>
      </w:r>
      <w:r w:rsidRPr="00126E4B">
        <w:t xml:space="preserve"> vocables, sionisme et antisioni</w:t>
      </w:r>
      <w:r>
        <w:t>sme, aujourd’hui. Dans le fil de la définition onusienne de 1975, de</w:t>
      </w:r>
      <w:r w:rsidRPr="00126E4B">
        <w:t xml:space="preserve"> la </w:t>
      </w:r>
      <w:proofErr w:type="gramStart"/>
      <w:r w:rsidRPr="00126E4B">
        <w:t>conférence  de</w:t>
      </w:r>
      <w:proofErr w:type="gramEnd"/>
      <w:r w:rsidRPr="00126E4B">
        <w:t xml:space="preserve"> Durban de 2001, mais</w:t>
      </w:r>
      <w:r>
        <w:t xml:space="preserve"> aussi héritier de</w:t>
      </w:r>
      <w:r w:rsidRPr="00126E4B">
        <w:t xml:space="preserve"> l’histoire de l’antisionisme soviétique,</w:t>
      </w:r>
      <w:r>
        <w:t xml:space="preserve"> illustrée par</w:t>
      </w:r>
      <w:r w:rsidRPr="00126E4B">
        <w:t xml:space="preserve"> les grands procès staliniens des années </w:t>
      </w:r>
      <w:r>
        <w:t>1930 et</w:t>
      </w:r>
      <w:r w:rsidRPr="00126E4B">
        <w:t xml:space="preserve"> </w:t>
      </w:r>
      <w:r>
        <w:t>19</w:t>
      </w:r>
      <w:r w:rsidRPr="00126E4B">
        <w:t>50, avec la récurrence de notions</w:t>
      </w:r>
      <w:r>
        <w:t xml:space="preserve"> associées au « sionisme »,</w:t>
      </w:r>
      <w:r w:rsidRPr="00126E4B">
        <w:t xml:space="preserve"> comme cosmopolitisme, tra</w:t>
      </w:r>
      <w:r>
        <w:t xml:space="preserve">hison, absence de racines, l’antisionisme d’aujourd’hui n’a que faire, on s’en doute, de la discussion sur </w:t>
      </w:r>
      <w:r w:rsidRPr="00126E4B">
        <w:t xml:space="preserve">la vocation, exilique ou nationale, du peuple </w:t>
      </w:r>
      <w:r>
        <w:t xml:space="preserve">juif. </w:t>
      </w:r>
      <w:r w:rsidRPr="00126E4B">
        <w:t>Dans une lettre adressée au colloque des intellectuels juifs de langue française de 1969</w:t>
      </w:r>
      <w:r>
        <w:t xml:space="preserve"> </w:t>
      </w:r>
      <w:r w:rsidRPr="00126E4B">
        <w:rPr>
          <w:rStyle w:val="Appelnotedebasdep"/>
        </w:rPr>
        <w:footnoteReference w:id="7"/>
      </w:r>
      <w:r>
        <w:t>, juste après la guerre des Six jours et mai 1968</w:t>
      </w:r>
      <w:r w:rsidRPr="00126E4B">
        <w:t>, Bla</w:t>
      </w:r>
      <w:r>
        <w:t>nchot approchait déjà</w:t>
      </w:r>
      <w:r w:rsidRPr="00126E4B">
        <w:t xml:space="preserve"> cette question : « je voudrais un instant me demander pourquoi ces jeunes gens qui agissent dans la violence, mais aussi la générosité, ont cru devoir faire un tel choix, ont joué l’irréflexion, l’usage de concepts vides (impérialisme, colonisation) et aussi le sentiment que ce sont les Palestiniens les plus faibles et qu’il faut être du côté des faibles (comme si Israël n’était pas extrêmement,  effroyablement</w:t>
      </w:r>
      <w:r>
        <w:t>,</w:t>
      </w:r>
      <w:r w:rsidRPr="00126E4B">
        <w:t xml:space="preserve"> vulnérable). Mais il y a à mon sens </w:t>
      </w:r>
      <w:r w:rsidRPr="00126E4B">
        <w:rPr>
          <w:i/>
        </w:rPr>
        <w:t>une autre raison</w:t>
      </w:r>
      <w:r w:rsidRPr="00126E4B">
        <w:t xml:space="preserve">, c’est que chez aucun d’entre eux il n’y a d’antisémitisme, </w:t>
      </w:r>
      <w:proofErr w:type="spellStart"/>
      <w:r w:rsidRPr="00126E4B">
        <w:t>fût-il</w:t>
      </w:r>
      <w:proofErr w:type="spellEnd"/>
      <w:r w:rsidRPr="00126E4B">
        <w:t xml:space="preserve"> latent, et même aucune idée de ce qu’est et a été l’antisémitisme. Le sens d’Israël même, dans ce qu’il a de plus manifeste, leur échappe absolument ; je trouve cela grave ; c’est comme si Israël était mis en péril par l’ignorance – ou </w:t>
      </w:r>
      <w:r w:rsidRPr="00126E4B">
        <w:rPr>
          <w:i/>
        </w:rPr>
        <w:t>une ignorance</w:t>
      </w:r>
      <w:r w:rsidRPr="00126E4B">
        <w:rPr>
          <w:b/>
        </w:rPr>
        <w:t xml:space="preserve"> </w:t>
      </w:r>
      <w:r w:rsidRPr="00126E4B">
        <w:t>peut-être innocente, mais dès lors lourdement</w:t>
      </w:r>
      <w:r w:rsidRPr="00126E4B">
        <w:rPr>
          <w:b/>
        </w:rPr>
        <w:t xml:space="preserve"> </w:t>
      </w:r>
      <w:r w:rsidRPr="00126E4B">
        <w:rPr>
          <w:i/>
        </w:rPr>
        <w:t>responsable et privée d’innocence</w:t>
      </w:r>
      <w:r w:rsidRPr="00126E4B">
        <w:t xml:space="preserve"> – mis en péril par ceux qui veulent exterminer le Juif parce que Juif, et par ceux qui ignorent absolument ce que c’est qu’être Juif »</w:t>
      </w:r>
      <w:r w:rsidRPr="00126E4B">
        <w:rPr>
          <w:i/>
        </w:rPr>
        <w:t xml:space="preserve">. </w:t>
      </w:r>
    </w:p>
    <w:p w14:paraId="7B05DF42" w14:textId="77777777" w:rsidR="00A34B6D" w:rsidRDefault="00A34B6D" w:rsidP="00A34B6D">
      <w:pPr>
        <w:jc w:val="both"/>
      </w:pPr>
      <w:r w:rsidRPr="00126E4B">
        <w:t>S’agissan</w:t>
      </w:r>
      <w:r>
        <w:t xml:space="preserve">t d’Israël, l’ignorance totale </w:t>
      </w:r>
      <w:r w:rsidRPr="00126E4B">
        <w:t xml:space="preserve">des </w:t>
      </w:r>
      <w:proofErr w:type="spellStart"/>
      <w:r w:rsidRPr="00126E4B">
        <w:t>géothéologies</w:t>
      </w:r>
      <w:proofErr w:type="spellEnd"/>
      <w:r w:rsidRPr="00126E4B">
        <w:t xml:space="preserve"> du Proche-Orient par exemple, sans ri</w:t>
      </w:r>
      <w:r>
        <w:t xml:space="preserve">en dire de sa simple géographie, </w:t>
      </w:r>
      <w:proofErr w:type="gramStart"/>
      <w:r>
        <w:t>et  le</w:t>
      </w:r>
      <w:proofErr w:type="gramEnd"/>
      <w:r>
        <w:t xml:space="preserve"> désir de meurtre des J</w:t>
      </w:r>
      <w:r w:rsidRPr="00126E4B">
        <w:t>uifs se donnent la main, de façon considérablement aggravée par rapport à la situation de 1969. Ceci suffit à ruiner le</w:t>
      </w:r>
      <w:r>
        <w:t xml:space="preserve"> préjugé du savoir émancipateur</w:t>
      </w:r>
      <w:r w:rsidRPr="00126E4B">
        <w:t xml:space="preserve"> et</w:t>
      </w:r>
      <w:r>
        <w:t>, par voie de conséquence,</w:t>
      </w:r>
      <w:r w:rsidRPr="00126E4B">
        <w:t xml:space="preserve"> de l’</w:t>
      </w:r>
      <w:r>
        <w:t>ignorance innocente en attente de son éclairement. Le nœud</w:t>
      </w:r>
      <w:r w:rsidRPr="00126E4B">
        <w:t xml:space="preserve"> n’est </w:t>
      </w:r>
      <w:r>
        <w:t xml:space="preserve">pas de l’ordre d’une ignorance </w:t>
      </w:r>
      <w:r w:rsidRPr="00126E4B">
        <w:t xml:space="preserve">naïve et </w:t>
      </w:r>
      <w:proofErr w:type="spellStart"/>
      <w:r w:rsidRPr="00126E4B">
        <w:t>désinteressée</w:t>
      </w:r>
      <w:proofErr w:type="spellEnd"/>
      <w:r w:rsidRPr="00126E4B">
        <w:t xml:space="preserve"> que la juste connaissance des idées et des faits suffirait à trancher, comme si la raison avait le pouvoir de dissiper d’elle-même toute la méchanceté du monde. A ce préjugé, si besoin était, l’estocade a été portée avec le spectacle de ce qui s’est passé après le 7 oct</w:t>
      </w:r>
      <w:r>
        <w:t>obre 2023 dans les Universités américaines et les incroyables propos tenus par les présidentes de trois d’entre elles</w:t>
      </w:r>
      <w:r w:rsidRPr="00126E4B">
        <w:t xml:space="preserve">. </w:t>
      </w:r>
    </w:p>
    <w:p w14:paraId="2B52D4E6" w14:textId="77777777" w:rsidR="00A34B6D" w:rsidRDefault="00A34B6D" w:rsidP="00A34B6D">
      <w:pPr>
        <w:jc w:val="both"/>
      </w:pPr>
    </w:p>
    <w:p w14:paraId="23BE4104" w14:textId="77777777" w:rsidR="00A34B6D" w:rsidRDefault="00A34B6D" w:rsidP="00A34B6D">
      <w:pPr>
        <w:jc w:val="both"/>
      </w:pPr>
    </w:p>
    <w:p w14:paraId="54D0F88A" w14:textId="77777777" w:rsidR="00A34B6D" w:rsidRDefault="00A34B6D" w:rsidP="00A34B6D">
      <w:pPr>
        <w:jc w:val="both"/>
      </w:pPr>
    </w:p>
    <w:p w14:paraId="6FDBA7E9" w14:textId="77777777" w:rsidR="00A34B6D" w:rsidRDefault="00A34B6D" w:rsidP="00A34B6D">
      <w:pPr>
        <w:jc w:val="both"/>
      </w:pPr>
    </w:p>
    <w:p w14:paraId="58C5976B" w14:textId="77777777" w:rsidR="000A15D1" w:rsidRDefault="000A15D1"/>
    <w:sectPr w:rsidR="000A15D1" w:rsidSect="00F86D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5D65D" w14:textId="77777777" w:rsidR="00B73EE4" w:rsidRDefault="00B73EE4" w:rsidP="00A34B6D">
      <w:r>
        <w:separator/>
      </w:r>
    </w:p>
  </w:endnote>
  <w:endnote w:type="continuationSeparator" w:id="0">
    <w:p w14:paraId="19FF3A2E" w14:textId="77777777" w:rsidR="00B73EE4" w:rsidRDefault="00B73EE4" w:rsidP="00A34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F527E" w14:textId="77777777" w:rsidR="00B73EE4" w:rsidRDefault="00B73EE4" w:rsidP="00A34B6D">
      <w:r>
        <w:separator/>
      </w:r>
    </w:p>
  </w:footnote>
  <w:footnote w:type="continuationSeparator" w:id="0">
    <w:p w14:paraId="7DA4D72B" w14:textId="77777777" w:rsidR="00B73EE4" w:rsidRDefault="00B73EE4" w:rsidP="00A34B6D">
      <w:r>
        <w:continuationSeparator/>
      </w:r>
    </w:p>
  </w:footnote>
  <w:footnote w:id="1">
    <w:p w14:paraId="1895838B" w14:textId="77777777" w:rsidR="00A34B6D" w:rsidRPr="007D3ABE" w:rsidRDefault="00A34B6D" w:rsidP="00A34B6D">
      <w:pPr>
        <w:pStyle w:val="Notedebasdepage"/>
        <w:jc w:val="both"/>
        <w:rPr>
          <w:sz w:val="18"/>
          <w:szCs w:val="18"/>
        </w:rPr>
      </w:pPr>
    </w:p>
  </w:footnote>
  <w:footnote w:id="2">
    <w:p w14:paraId="3AE42AE3" w14:textId="77777777" w:rsidR="00A34B6D" w:rsidRPr="007D3ABE" w:rsidRDefault="00A34B6D" w:rsidP="00A34B6D">
      <w:pPr>
        <w:jc w:val="both"/>
        <w:rPr>
          <w:rFonts w:eastAsia="Times New Roman"/>
          <w:sz w:val="18"/>
          <w:szCs w:val="18"/>
          <w:lang w:eastAsia="fr-FR"/>
        </w:rPr>
      </w:pPr>
    </w:p>
    <w:p w14:paraId="5E4E1391" w14:textId="77777777" w:rsidR="00A34B6D" w:rsidRPr="007D3ABE" w:rsidRDefault="00A34B6D" w:rsidP="00A34B6D">
      <w:pPr>
        <w:pStyle w:val="Notedebasdepage"/>
        <w:rPr>
          <w:sz w:val="18"/>
          <w:szCs w:val="18"/>
        </w:rPr>
      </w:pPr>
    </w:p>
  </w:footnote>
  <w:footnote w:id="3">
    <w:p w14:paraId="745177FE" w14:textId="77777777" w:rsidR="00A34B6D" w:rsidRPr="009553F9" w:rsidRDefault="00A34B6D" w:rsidP="00A34B6D">
      <w:pPr>
        <w:pStyle w:val="Notedebasdepage"/>
        <w:jc w:val="both"/>
        <w:rPr>
          <w:sz w:val="20"/>
          <w:szCs w:val="20"/>
        </w:rPr>
      </w:pPr>
    </w:p>
  </w:footnote>
  <w:footnote w:id="4">
    <w:p w14:paraId="74752EB3" w14:textId="77777777" w:rsidR="00A34B6D" w:rsidRPr="007D3ABE" w:rsidRDefault="00A34B6D" w:rsidP="00A34B6D">
      <w:pPr>
        <w:pStyle w:val="Notedebasdepage"/>
        <w:rPr>
          <w:sz w:val="18"/>
          <w:szCs w:val="18"/>
        </w:rPr>
      </w:pPr>
    </w:p>
  </w:footnote>
  <w:footnote w:id="5">
    <w:p w14:paraId="4E8D8ABA" w14:textId="77777777" w:rsidR="00A34B6D" w:rsidRPr="007D3ABE" w:rsidRDefault="00A34B6D" w:rsidP="00A34B6D">
      <w:pPr>
        <w:pStyle w:val="Notedebasdepage"/>
        <w:rPr>
          <w:sz w:val="18"/>
          <w:szCs w:val="18"/>
        </w:rPr>
      </w:pPr>
    </w:p>
  </w:footnote>
  <w:footnote w:id="6">
    <w:p w14:paraId="270FEB98" w14:textId="77777777" w:rsidR="00A34B6D" w:rsidRPr="007D3ABE" w:rsidRDefault="00A34B6D" w:rsidP="00A34B6D">
      <w:pPr>
        <w:pStyle w:val="Notedebasdepage"/>
        <w:rPr>
          <w:sz w:val="18"/>
          <w:szCs w:val="18"/>
        </w:rPr>
      </w:pPr>
    </w:p>
  </w:footnote>
  <w:footnote w:id="7">
    <w:p w14:paraId="28CE00E2" w14:textId="77777777" w:rsidR="00A34B6D" w:rsidRPr="00045394" w:rsidRDefault="00A34B6D" w:rsidP="00A34B6D">
      <w:pPr>
        <w:pStyle w:val="Notedebasdepage"/>
        <w:rPr>
          <w:sz w:val="16"/>
          <w:szCs w:val="1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B6D"/>
    <w:rsid w:val="000A15D1"/>
    <w:rsid w:val="00412023"/>
    <w:rsid w:val="00A34B6D"/>
    <w:rsid w:val="00B54BC7"/>
    <w:rsid w:val="00B73EE4"/>
    <w:rsid w:val="00F86D14"/>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decimalSymbol w:val=","/>
  <w:listSeparator w:val=";"/>
  <w14:docId w14:val="56B47D6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34B6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A34B6D"/>
  </w:style>
  <w:style w:type="character" w:customStyle="1" w:styleId="NotedebasdepageCar">
    <w:name w:val="Note de bas de page Car"/>
    <w:basedOn w:val="Policepardfaut"/>
    <w:link w:val="Notedebasdepage"/>
    <w:uiPriority w:val="99"/>
    <w:rsid w:val="00A34B6D"/>
  </w:style>
  <w:style w:type="character" w:styleId="Appelnotedebasdep">
    <w:name w:val="footnote reference"/>
    <w:basedOn w:val="Policepardfaut"/>
    <w:uiPriority w:val="99"/>
    <w:unhideWhenUsed/>
    <w:rsid w:val="00A34B6D"/>
    <w:rPr>
      <w:vertAlign w:val="superscript"/>
    </w:rPr>
  </w:style>
  <w:style w:type="character" w:customStyle="1" w:styleId="ouvrage">
    <w:name w:val="ouvrage"/>
    <w:basedOn w:val="Policepardfaut"/>
    <w:rsid w:val="00A34B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2422</Words>
  <Characters>13323</Characters>
  <Application>Microsoft Office Word</Application>
  <DocSecurity>0</DocSecurity>
  <Lines>111</Lines>
  <Paragraphs>31</Paragraphs>
  <ScaleCrop>false</ScaleCrop>
  <Company/>
  <LinksUpToDate>false</LinksUpToDate>
  <CharactersWithSpaces>15714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Alexandre Nemni</cp:lastModifiedBy>
  <cp:revision>2</cp:revision>
  <dcterms:created xsi:type="dcterms:W3CDTF">2024-11-18T22:44:00Z</dcterms:created>
  <dcterms:modified xsi:type="dcterms:W3CDTF">2024-11-18T22:44:00Z</dcterms:modified>
</cp:coreProperties>
</file>