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6D32" w:rsidRPr="00976D32" w:rsidRDefault="00976D32" w:rsidP="00EB4246">
      <w:pPr>
        <w:spacing w:before="100" w:beforeAutospacing="1" w:after="100" w:afterAutospacing="1"/>
        <w:jc w:val="center"/>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b/>
          <w:bCs/>
          <w:kern w:val="0"/>
          <w:lang w:eastAsia="fr-FR" w:bidi="he-IL"/>
          <w14:ligatures w14:val="none"/>
        </w:rPr>
        <w:t xml:space="preserve">Comment être un </w:t>
      </w:r>
      <w:proofErr w:type="spellStart"/>
      <w:r w:rsidRPr="00976D32">
        <w:rPr>
          <w:rFonts w:ascii="Times New Roman" w:eastAsia="Times New Roman" w:hAnsi="Times New Roman" w:cs="Times New Roman"/>
          <w:b/>
          <w:bCs/>
          <w:kern w:val="0"/>
          <w:lang w:eastAsia="fr-FR" w:bidi="he-IL"/>
          <w14:ligatures w14:val="none"/>
        </w:rPr>
        <w:t>anti-sioniste</w:t>
      </w:r>
      <w:proofErr w:type="spellEnd"/>
      <w:r w:rsidRPr="00976D32">
        <w:rPr>
          <w:rFonts w:ascii="Times New Roman" w:eastAsia="Times New Roman" w:hAnsi="Times New Roman" w:cs="Times New Roman"/>
          <w:b/>
          <w:bCs/>
          <w:kern w:val="0"/>
          <w:lang w:eastAsia="fr-FR" w:bidi="he-IL"/>
          <w14:ligatures w14:val="none"/>
        </w:rPr>
        <w:t xml:space="preserve"> non antisémite ?</w:t>
      </w:r>
    </w:p>
    <w:p w:rsidR="00976D32" w:rsidRPr="00976D32" w:rsidRDefault="00976D32" w:rsidP="00EB4246">
      <w:pPr>
        <w:spacing w:before="100" w:beforeAutospacing="1" w:after="100" w:afterAutospacing="1"/>
        <w:jc w:val="center"/>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 xml:space="preserve">Conférence au Séminaire </w:t>
      </w:r>
      <w:proofErr w:type="spellStart"/>
      <w:r w:rsidRPr="00976D32">
        <w:rPr>
          <w:rFonts w:ascii="Times New Roman" w:eastAsia="Times New Roman" w:hAnsi="Times New Roman" w:cs="Times New Roman"/>
          <w:kern w:val="0"/>
          <w:lang w:eastAsia="fr-FR" w:bidi="he-IL"/>
          <w14:ligatures w14:val="none"/>
        </w:rPr>
        <w:t>Pol’Ethique</w:t>
      </w:r>
      <w:proofErr w:type="spellEnd"/>
      <w:r w:rsidRPr="00976D32">
        <w:rPr>
          <w:rFonts w:ascii="Times New Roman" w:eastAsia="Times New Roman" w:hAnsi="Times New Roman" w:cs="Times New Roman"/>
          <w:kern w:val="0"/>
          <w:lang w:eastAsia="fr-FR" w:bidi="he-IL"/>
          <w14:ligatures w14:val="none"/>
        </w:rPr>
        <w:t xml:space="preserve"> sur la politique juive en exil, Paris, novembre 2024.</w:t>
      </w:r>
    </w:p>
    <w:p w:rsidR="00976D32" w:rsidRPr="00976D32" w:rsidRDefault="00976D32" w:rsidP="00EB4246">
      <w:pPr>
        <w:spacing w:before="100" w:beforeAutospacing="1" w:after="100" w:afterAutospacing="1"/>
        <w:jc w:val="center"/>
        <w:rPr>
          <w:rFonts w:ascii="Times New Roman" w:eastAsia="Times New Roman" w:hAnsi="Times New Roman" w:cs="Times New Roman"/>
          <w:kern w:val="0"/>
          <w:lang w:val="en-US" w:eastAsia="fr-FR" w:bidi="he-IL"/>
          <w14:ligatures w14:val="none"/>
        </w:rPr>
      </w:pPr>
      <w:r w:rsidRPr="00976D32">
        <w:rPr>
          <w:rFonts w:ascii="Times New Roman" w:eastAsia="Times New Roman" w:hAnsi="Times New Roman" w:cs="Times New Roman"/>
          <w:b/>
          <w:bCs/>
          <w:kern w:val="0"/>
          <w:lang w:val="en-US" w:eastAsia="fr-FR" w:bidi="he-IL"/>
          <w14:ligatures w14:val="none"/>
        </w:rPr>
        <w:t>Yitzhak Y. Melamed (Johns Hopkins University)</w:t>
      </w:r>
    </w:p>
    <w:p w:rsidR="00976D32" w:rsidRPr="00976D32" w:rsidRDefault="00DC2AF6" w:rsidP="00976D32">
      <w:pPr>
        <w:rPr>
          <w:rFonts w:ascii="Times New Roman" w:eastAsia="Times New Roman" w:hAnsi="Times New Roman" w:cs="Times New Roman"/>
          <w:kern w:val="0"/>
          <w:lang w:eastAsia="fr-FR" w:bidi="he-IL"/>
          <w14:ligatures w14:val="none"/>
        </w:rPr>
      </w:pPr>
      <w:r w:rsidRPr="00DC2AF6">
        <w:rPr>
          <w:rFonts w:ascii="Times New Roman" w:eastAsia="Times New Roman" w:hAnsi="Times New Roman" w:cs="Times New Roman"/>
          <w:noProof/>
          <w:kern w:val="0"/>
          <w:lang w:eastAsia="fr-FR" w:bidi="he-IL"/>
        </w:rPr>
        <w:pict>
          <v:rect id="_x0000_i1029" alt="" style="width:453.15pt;height:.05pt;mso-width-percent:0;mso-height-percent:0;mso-width-percent:0;mso-height-percent:0" o:hrpct="999" o:hralign="center" o:hrstd="t" o:hr="t" fillcolor="#a0a0a0" stroked="f"/>
        </w:pict>
      </w:r>
    </w:p>
    <w:p w:rsidR="00976D32" w:rsidRPr="00976D32" w:rsidRDefault="00976D32" w:rsidP="00976D32">
      <w:pPr>
        <w:spacing w:before="100" w:beforeAutospacing="1" w:after="100" w:afterAutospacing="1"/>
        <w:outlineLvl w:val="2"/>
        <w:rPr>
          <w:rFonts w:ascii="Times New Roman" w:eastAsia="Times New Roman" w:hAnsi="Times New Roman" w:cs="Times New Roman"/>
          <w:b/>
          <w:bCs/>
          <w:kern w:val="0"/>
          <w:sz w:val="27"/>
          <w:szCs w:val="27"/>
          <w:lang w:eastAsia="fr-FR" w:bidi="he-IL"/>
          <w14:ligatures w14:val="none"/>
        </w:rPr>
      </w:pPr>
      <w:r w:rsidRPr="00976D32">
        <w:rPr>
          <w:rFonts w:ascii="Times New Roman" w:eastAsia="Times New Roman" w:hAnsi="Times New Roman" w:cs="Times New Roman"/>
          <w:b/>
          <w:bCs/>
          <w:kern w:val="0"/>
          <w:sz w:val="27"/>
          <w:szCs w:val="27"/>
          <w:lang w:eastAsia="fr-FR" w:bidi="he-IL"/>
          <w14:ligatures w14:val="none"/>
        </w:rPr>
        <w:t>I. Définition</w:t>
      </w:r>
    </w:p>
    <w:p w:rsidR="00976D32" w:rsidRPr="00976D32" w:rsidRDefault="00976D32" w:rsidP="00976D32">
      <w:pPr>
        <w:numPr>
          <w:ilvl w:val="0"/>
          <w:numId w:val="1"/>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b/>
          <w:bCs/>
          <w:kern w:val="0"/>
          <w:lang w:eastAsia="fr-FR" w:bidi="he-IL"/>
          <w14:ligatures w14:val="none"/>
        </w:rPr>
        <w:t>Sionisme</w:t>
      </w:r>
      <w:r w:rsidRPr="00976D32">
        <w:rPr>
          <w:rFonts w:ascii="Times New Roman" w:eastAsia="Times New Roman" w:hAnsi="Times New Roman" w:cs="Times New Roman"/>
          <w:kern w:val="0"/>
          <w:lang w:eastAsia="fr-FR" w:bidi="he-IL"/>
          <w14:ligatures w14:val="none"/>
        </w:rPr>
        <w:t xml:space="preserve"> : Le sionisme est le mouvement national juif apparu vers la fin du XIXᵉ siècle, dont l'objectif était l'établissement d'un foyer juif en Palestine.</w:t>
      </w:r>
    </w:p>
    <w:p w:rsidR="00976D32" w:rsidRPr="00976D32" w:rsidRDefault="00976D32" w:rsidP="00976D32">
      <w:pPr>
        <w:numPr>
          <w:ilvl w:val="1"/>
          <w:numId w:val="1"/>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b/>
          <w:bCs/>
          <w:kern w:val="0"/>
          <w:lang w:eastAsia="fr-FR" w:bidi="he-IL"/>
          <w14:ligatures w14:val="none"/>
        </w:rPr>
        <w:t>Note 1</w:t>
      </w:r>
      <w:r w:rsidRPr="00976D32">
        <w:rPr>
          <w:rFonts w:ascii="Times New Roman" w:eastAsia="Times New Roman" w:hAnsi="Times New Roman" w:cs="Times New Roman"/>
          <w:kern w:val="0"/>
          <w:lang w:eastAsia="fr-FR" w:bidi="he-IL"/>
          <w14:ligatures w14:val="none"/>
        </w:rPr>
        <w:t xml:space="preserve"> : Le sionisme n'est pas le seul mouvement nationaliste juif de la </w:t>
      </w:r>
      <w:proofErr w:type="gramStart"/>
      <w:r w:rsidRPr="00976D32">
        <w:rPr>
          <w:rFonts w:ascii="Times New Roman" w:eastAsia="Times New Roman" w:hAnsi="Times New Roman" w:cs="Times New Roman"/>
          <w:kern w:val="0"/>
          <w:lang w:eastAsia="fr-FR" w:bidi="he-IL"/>
          <w14:ligatures w14:val="none"/>
        </w:rPr>
        <w:t>modernité</w:t>
      </w:r>
      <w:proofErr w:type="gramEnd"/>
      <w:r w:rsidRPr="00976D32">
        <w:rPr>
          <w:rFonts w:ascii="Times New Roman" w:eastAsia="Times New Roman" w:hAnsi="Times New Roman" w:cs="Times New Roman"/>
          <w:kern w:val="0"/>
          <w:lang w:eastAsia="fr-FR" w:bidi="he-IL"/>
          <w14:ligatures w14:val="none"/>
        </w:rPr>
        <w:t xml:space="preserve"> tardive (cf. Bund, </w:t>
      </w:r>
      <w:proofErr w:type="spellStart"/>
      <w:r w:rsidRPr="00976D32">
        <w:rPr>
          <w:rFonts w:ascii="Times New Roman" w:eastAsia="Times New Roman" w:hAnsi="Times New Roman" w:cs="Times New Roman"/>
          <w:kern w:val="0"/>
          <w:lang w:eastAsia="fr-FR" w:bidi="he-IL"/>
          <w14:ligatures w14:val="none"/>
        </w:rPr>
        <w:t>Territorialisateurs</w:t>
      </w:r>
      <w:proofErr w:type="spellEnd"/>
      <w:r w:rsidRPr="00976D32">
        <w:rPr>
          <w:rFonts w:ascii="Times New Roman" w:eastAsia="Times New Roman" w:hAnsi="Times New Roman" w:cs="Times New Roman"/>
          <w:kern w:val="0"/>
          <w:lang w:eastAsia="fr-FR" w:bidi="he-IL"/>
          <w14:ligatures w14:val="none"/>
        </w:rPr>
        <w:t xml:space="preserve">, </w:t>
      </w:r>
      <w:proofErr w:type="spellStart"/>
      <w:r w:rsidRPr="00976D32">
        <w:rPr>
          <w:rFonts w:ascii="Times New Roman" w:eastAsia="Times New Roman" w:hAnsi="Times New Roman" w:cs="Times New Roman"/>
          <w:kern w:val="0"/>
          <w:lang w:eastAsia="fr-FR" w:bidi="he-IL"/>
          <w14:ligatures w14:val="none"/>
        </w:rPr>
        <w:t>Dubnow</w:t>
      </w:r>
      <w:proofErr w:type="spellEnd"/>
      <w:r w:rsidRPr="00976D32">
        <w:rPr>
          <w:rFonts w:ascii="Times New Roman" w:eastAsia="Times New Roman" w:hAnsi="Times New Roman" w:cs="Times New Roman"/>
          <w:kern w:val="0"/>
          <w:lang w:eastAsia="fr-FR" w:bidi="he-IL"/>
          <w14:ligatures w14:val="none"/>
        </w:rPr>
        <w:t>, etc.).</w:t>
      </w:r>
    </w:p>
    <w:p w:rsidR="00976D32" w:rsidRPr="00976D32" w:rsidRDefault="00976D32" w:rsidP="00976D32">
      <w:pPr>
        <w:numPr>
          <w:ilvl w:val="1"/>
          <w:numId w:val="1"/>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b/>
          <w:bCs/>
          <w:kern w:val="0"/>
          <w:lang w:eastAsia="fr-FR" w:bidi="he-IL"/>
          <w14:ligatures w14:val="none"/>
        </w:rPr>
        <w:t>Note 2</w:t>
      </w:r>
      <w:r w:rsidRPr="00976D32">
        <w:rPr>
          <w:rFonts w:ascii="Times New Roman" w:eastAsia="Times New Roman" w:hAnsi="Times New Roman" w:cs="Times New Roman"/>
          <w:kern w:val="0"/>
          <w:lang w:eastAsia="fr-FR" w:bidi="he-IL"/>
          <w14:ligatures w14:val="none"/>
        </w:rPr>
        <w:t xml:space="preserve"> : Toutes les formes de sionisme ne préconisaient pas la création d'un État juif en Palestine. Certains envisageaient un État binational (Magnes, Scholem, Buber), d'autres un simple "centre spirituel" en Palestine (</w:t>
      </w:r>
      <w:proofErr w:type="spellStart"/>
      <w:r w:rsidRPr="00976D32">
        <w:rPr>
          <w:rFonts w:ascii="Times New Roman" w:eastAsia="Times New Roman" w:hAnsi="Times New Roman" w:cs="Times New Roman"/>
          <w:kern w:val="0"/>
          <w:lang w:eastAsia="fr-FR" w:bidi="he-IL"/>
          <w14:ligatures w14:val="none"/>
        </w:rPr>
        <w:t>Ahad</w:t>
      </w:r>
      <w:proofErr w:type="spellEnd"/>
      <w:r w:rsidRPr="00976D32">
        <w:rPr>
          <w:rFonts w:ascii="Times New Roman" w:eastAsia="Times New Roman" w:hAnsi="Times New Roman" w:cs="Times New Roman"/>
          <w:kern w:val="0"/>
          <w:lang w:eastAsia="fr-FR" w:bidi="he-IL"/>
          <w14:ligatures w14:val="none"/>
        </w:rPr>
        <w:t xml:space="preserve"> ha-Am).</w:t>
      </w:r>
    </w:p>
    <w:p w:rsidR="00976D32" w:rsidRPr="00976D32" w:rsidRDefault="00DC2AF6" w:rsidP="00976D32">
      <w:pPr>
        <w:rPr>
          <w:rFonts w:ascii="Times New Roman" w:eastAsia="Times New Roman" w:hAnsi="Times New Roman" w:cs="Times New Roman"/>
          <w:kern w:val="0"/>
          <w:lang w:eastAsia="fr-FR" w:bidi="he-IL"/>
          <w14:ligatures w14:val="none"/>
        </w:rPr>
      </w:pPr>
      <w:r w:rsidRPr="00DC2AF6">
        <w:rPr>
          <w:rFonts w:ascii="Times New Roman" w:eastAsia="Times New Roman" w:hAnsi="Times New Roman" w:cs="Times New Roman"/>
          <w:noProof/>
          <w:kern w:val="0"/>
          <w:lang w:eastAsia="fr-FR" w:bidi="he-IL"/>
        </w:rPr>
        <w:pict>
          <v:rect id="_x0000_i1028" alt="" style="width:453.15pt;height:.05pt;mso-width-percent:0;mso-height-percent:0;mso-width-percent:0;mso-height-percent:0" o:hrpct="999" o:hralign="center" o:hrstd="t" o:hr="t" fillcolor="#a0a0a0" stroked="f"/>
        </w:pict>
      </w:r>
    </w:p>
    <w:p w:rsidR="00976D32" w:rsidRPr="00976D32" w:rsidRDefault="00976D32" w:rsidP="00976D32">
      <w:pPr>
        <w:spacing w:before="100" w:beforeAutospacing="1" w:after="100" w:afterAutospacing="1"/>
        <w:outlineLvl w:val="2"/>
        <w:rPr>
          <w:rFonts w:ascii="Times New Roman" w:eastAsia="Times New Roman" w:hAnsi="Times New Roman" w:cs="Times New Roman"/>
          <w:b/>
          <w:bCs/>
          <w:kern w:val="0"/>
          <w:sz w:val="27"/>
          <w:szCs w:val="27"/>
          <w:lang w:eastAsia="fr-FR" w:bidi="he-IL"/>
          <w14:ligatures w14:val="none"/>
        </w:rPr>
      </w:pPr>
      <w:r w:rsidRPr="00976D32">
        <w:rPr>
          <w:rFonts w:ascii="Times New Roman" w:eastAsia="Times New Roman" w:hAnsi="Times New Roman" w:cs="Times New Roman"/>
          <w:b/>
          <w:bCs/>
          <w:kern w:val="0"/>
          <w:sz w:val="27"/>
          <w:szCs w:val="27"/>
          <w:lang w:eastAsia="fr-FR" w:bidi="he-IL"/>
          <w14:ligatures w14:val="none"/>
        </w:rPr>
        <w:t>II. La voie courte</w:t>
      </w:r>
    </w:p>
    <w:p w:rsidR="00976D32" w:rsidRPr="00976D32" w:rsidRDefault="00976D32" w:rsidP="00976D32">
      <w:pPr>
        <w:numPr>
          <w:ilvl w:val="0"/>
          <w:numId w:val="2"/>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L’</w:t>
      </w:r>
      <w:proofErr w:type="spellStart"/>
      <w:r w:rsidRPr="00976D32">
        <w:rPr>
          <w:rFonts w:ascii="Times New Roman" w:eastAsia="Times New Roman" w:hAnsi="Times New Roman" w:cs="Times New Roman"/>
          <w:b/>
          <w:bCs/>
          <w:kern w:val="0"/>
          <w:lang w:eastAsia="fr-FR" w:bidi="he-IL"/>
          <w14:ligatures w14:val="none"/>
        </w:rPr>
        <w:t>anti-sionisme</w:t>
      </w:r>
      <w:proofErr w:type="spellEnd"/>
      <w:r w:rsidRPr="00976D32">
        <w:rPr>
          <w:rFonts w:ascii="Times New Roman" w:eastAsia="Times New Roman" w:hAnsi="Times New Roman" w:cs="Times New Roman"/>
          <w:kern w:val="0"/>
          <w:lang w:eastAsia="fr-FR" w:bidi="he-IL"/>
          <w14:ligatures w14:val="none"/>
        </w:rPr>
        <w:t xml:space="preserve"> peut être motivé par le rejet de toutes formes de nationalisme : juif, palestinien, français, kazakh. On peut appeler cela : </w:t>
      </w:r>
      <w:proofErr w:type="spellStart"/>
      <w:r w:rsidRPr="00976D32">
        <w:rPr>
          <w:rFonts w:ascii="Times New Roman" w:eastAsia="Times New Roman" w:hAnsi="Times New Roman" w:cs="Times New Roman"/>
          <w:b/>
          <w:bCs/>
          <w:kern w:val="0"/>
          <w:lang w:eastAsia="fr-FR" w:bidi="he-IL"/>
          <w14:ligatures w14:val="none"/>
        </w:rPr>
        <w:t>anti-sionisme</w:t>
      </w:r>
      <w:proofErr w:type="spellEnd"/>
      <w:r w:rsidRPr="00976D32">
        <w:rPr>
          <w:rFonts w:ascii="Times New Roman" w:eastAsia="Times New Roman" w:hAnsi="Times New Roman" w:cs="Times New Roman"/>
          <w:b/>
          <w:bCs/>
          <w:kern w:val="0"/>
          <w:lang w:eastAsia="fr-FR" w:bidi="he-IL"/>
          <w14:ligatures w14:val="none"/>
        </w:rPr>
        <w:t xml:space="preserve"> anti-nationaliste (ANAZ)</w:t>
      </w:r>
      <w:r w:rsidRPr="00976D32">
        <w:rPr>
          <w:rFonts w:ascii="Times New Roman" w:eastAsia="Times New Roman" w:hAnsi="Times New Roman" w:cs="Times New Roman"/>
          <w:kern w:val="0"/>
          <w:lang w:eastAsia="fr-FR" w:bidi="he-IL"/>
          <w14:ligatures w14:val="none"/>
        </w:rPr>
        <w:t>. Les partisans de l’ANAZ ne devraient arborer aucun drapeau national. Cette forme d’</w:t>
      </w:r>
      <w:proofErr w:type="spellStart"/>
      <w:r w:rsidRPr="00976D32">
        <w:rPr>
          <w:rFonts w:ascii="Times New Roman" w:eastAsia="Times New Roman" w:hAnsi="Times New Roman" w:cs="Times New Roman"/>
          <w:kern w:val="0"/>
          <w:lang w:eastAsia="fr-FR" w:bidi="he-IL"/>
          <w14:ligatures w14:val="none"/>
        </w:rPr>
        <w:t>anti-sionisme</w:t>
      </w:r>
      <w:proofErr w:type="spellEnd"/>
      <w:r w:rsidRPr="00976D32">
        <w:rPr>
          <w:rFonts w:ascii="Times New Roman" w:eastAsia="Times New Roman" w:hAnsi="Times New Roman" w:cs="Times New Roman"/>
          <w:kern w:val="0"/>
          <w:lang w:eastAsia="fr-FR" w:bidi="he-IL"/>
          <w14:ligatures w14:val="none"/>
        </w:rPr>
        <w:t xml:space="preserve"> n’est pas antisémite, car elle traite le nationalisme juif au même titre que tout autre nationalisme.</w:t>
      </w:r>
    </w:p>
    <w:p w:rsidR="00976D32" w:rsidRPr="00976D32" w:rsidRDefault="00976D32" w:rsidP="00976D32">
      <w:pPr>
        <w:numPr>
          <w:ilvl w:val="0"/>
          <w:numId w:val="2"/>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 xml:space="preserve">Cependant, la plupart des groupes </w:t>
      </w:r>
      <w:proofErr w:type="spellStart"/>
      <w:r w:rsidRPr="00976D32">
        <w:rPr>
          <w:rFonts w:ascii="Times New Roman" w:eastAsia="Times New Roman" w:hAnsi="Times New Roman" w:cs="Times New Roman"/>
          <w:kern w:val="0"/>
          <w:lang w:eastAsia="fr-FR" w:bidi="he-IL"/>
          <w14:ligatures w14:val="none"/>
        </w:rPr>
        <w:t>anti-sionistes</w:t>
      </w:r>
      <w:proofErr w:type="spellEnd"/>
      <w:r w:rsidRPr="00976D32">
        <w:rPr>
          <w:rFonts w:ascii="Times New Roman" w:eastAsia="Times New Roman" w:hAnsi="Times New Roman" w:cs="Times New Roman"/>
          <w:kern w:val="0"/>
          <w:lang w:eastAsia="fr-FR" w:bidi="he-IL"/>
          <w14:ligatures w14:val="none"/>
        </w:rPr>
        <w:t xml:space="preserve"> actuels (post-7 octobre) brandissent volontiers des drapeaux (Palestine, Liban, Iran, etc.). Ils ne sont pas ANAZ. Leur motivation est plutôt un </w:t>
      </w:r>
      <w:proofErr w:type="spellStart"/>
      <w:r w:rsidRPr="00976D32">
        <w:rPr>
          <w:rFonts w:ascii="Times New Roman" w:eastAsia="Times New Roman" w:hAnsi="Times New Roman" w:cs="Times New Roman"/>
          <w:b/>
          <w:bCs/>
          <w:kern w:val="0"/>
          <w:lang w:eastAsia="fr-FR" w:bidi="he-IL"/>
          <w14:ligatures w14:val="none"/>
        </w:rPr>
        <w:t>anti-sionisme</w:t>
      </w:r>
      <w:proofErr w:type="spellEnd"/>
      <w:r w:rsidRPr="00976D32">
        <w:rPr>
          <w:rFonts w:ascii="Times New Roman" w:eastAsia="Times New Roman" w:hAnsi="Times New Roman" w:cs="Times New Roman"/>
          <w:b/>
          <w:bCs/>
          <w:kern w:val="0"/>
          <w:lang w:eastAsia="fr-FR" w:bidi="he-IL"/>
          <w14:ligatures w14:val="none"/>
        </w:rPr>
        <w:t xml:space="preserve"> anticolonial (ACAZ)</w:t>
      </w:r>
      <w:r w:rsidRPr="00976D32">
        <w:rPr>
          <w:rFonts w:ascii="Times New Roman" w:eastAsia="Times New Roman" w:hAnsi="Times New Roman" w:cs="Times New Roman"/>
          <w:kern w:val="0"/>
          <w:lang w:eastAsia="fr-FR" w:bidi="he-IL"/>
          <w14:ligatures w14:val="none"/>
        </w:rPr>
        <w:t xml:space="preserve"> : selon eux, le sionisme est un mouvement colonial tardif qui a réinventé des fantasmes bibliques sur le retour juif en Palestine. Selon l’ACAZ, les Juifs n’auraient aucune revendication légitime sur la Palestine dans l’histoire humaine réelle (par opposition aux récits mythiques bibliques).</w:t>
      </w:r>
    </w:p>
    <w:p w:rsidR="00976D32" w:rsidRPr="00976D32" w:rsidRDefault="00976D32" w:rsidP="00976D32">
      <w:pPr>
        <w:numPr>
          <w:ilvl w:val="1"/>
          <w:numId w:val="2"/>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b/>
          <w:bCs/>
          <w:kern w:val="0"/>
          <w:lang w:eastAsia="fr-FR" w:bidi="he-IL"/>
          <w14:ligatures w14:val="none"/>
        </w:rPr>
        <w:t>Problème</w:t>
      </w:r>
      <w:r w:rsidRPr="00976D32">
        <w:rPr>
          <w:rFonts w:ascii="Times New Roman" w:eastAsia="Times New Roman" w:hAnsi="Times New Roman" w:cs="Times New Roman"/>
          <w:kern w:val="0"/>
          <w:lang w:eastAsia="fr-FR" w:bidi="he-IL"/>
          <w14:ligatures w14:val="none"/>
        </w:rPr>
        <w:t xml:space="preserve"> : L’ACAZ est potentiellement antisémite pour deux raisons principales :</w:t>
      </w:r>
    </w:p>
    <w:p w:rsidR="00976D32" w:rsidRPr="00976D32" w:rsidRDefault="00976D32" w:rsidP="00976D32">
      <w:pPr>
        <w:numPr>
          <w:ilvl w:val="2"/>
          <w:numId w:val="2"/>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Il ne traite pas le nationalisme juif à égalité avec les autres nationalismes.</w:t>
      </w:r>
    </w:p>
    <w:p w:rsidR="00976D32" w:rsidRPr="00976D32" w:rsidRDefault="00976D32" w:rsidP="00976D32">
      <w:pPr>
        <w:numPr>
          <w:ilvl w:val="2"/>
          <w:numId w:val="2"/>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Il nie un élément clé de l’identité juive, à savoir le lien avec la Palestine, attesté par des dizaines de milliers de textes rabbiniques, philosophiques et littéraires. Nier un élément fondamental de l’identité d’une communauté est une forme grave de racisme.</w:t>
      </w:r>
    </w:p>
    <w:p w:rsidR="00976D32" w:rsidRPr="00976D32" w:rsidRDefault="00DC2AF6" w:rsidP="00976D32">
      <w:pPr>
        <w:rPr>
          <w:rFonts w:ascii="Times New Roman" w:eastAsia="Times New Roman" w:hAnsi="Times New Roman" w:cs="Times New Roman"/>
          <w:kern w:val="0"/>
          <w:lang w:eastAsia="fr-FR" w:bidi="he-IL"/>
          <w14:ligatures w14:val="none"/>
        </w:rPr>
      </w:pPr>
      <w:r w:rsidRPr="00DC2AF6">
        <w:rPr>
          <w:rFonts w:ascii="Times New Roman" w:eastAsia="Times New Roman" w:hAnsi="Times New Roman" w:cs="Times New Roman"/>
          <w:noProof/>
          <w:kern w:val="0"/>
          <w:lang w:eastAsia="fr-FR" w:bidi="he-IL"/>
        </w:rPr>
        <w:pict>
          <v:rect id="_x0000_i1027" alt="" style="width:453.15pt;height:.05pt;mso-width-percent:0;mso-height-percent:0;mso-width-percent:0;mso-height-percent:0" o:hrpct="999" o:hralign="center" o:hrstd="t" o:hr="t" fillcolor="#a0a0a0" stroked="f"/>
        </w:pict>
      </w:r>
    </w:p>
    <w:p w:rsidR="00EB4246" w:rsidRDefault="00EB4246" w:rsidP="00976D32">
      <w:pPr>
        <w:spacing w:before="100" w:beforeAutospacing="1" w:after="100" w:afterAutospacing="1"/>
        <w:outlineLvl w:val="2"/>
        <w:rPr>
          <w:rFonts w:ascii="Times New Roman" w:eastAsia="Times New Roman" w:hAnsi="Times New Roman" w:cs="Times New Roman"/>
          <w:b/>
          <w:bCs/>
          <w:kern w:val="0"/>
          <w:sz w:val="27"/>
          <w:szCs w:val="27"/>
          <w:lang w:eastAsia="fr-FR" w:bidi="he-IL"/>
          <w14:ligatures w14:val="none"/>
        </w:rPr>
      </w:pPr>
    </w:p>
    <w:p w:rsidR="00EB4246" w:rsidRDefault="00EB4246" w:rsidP="00976D32">
      <w:pPr>
        <w:spacing w:before="100" w:beforeAutospacing="1" w:after="100" w:afterAutospacing="1"/>
        <w:outlineLvl w:val="2"/>
        <w:rPr>
          <w:rFonts w:ascii="Times New Roman" w:eastAsia="Times New Roman" w:hAnsi="Times New Roman" w:cs="Times New Roman"/>
          <w:b/>
          <w:bCs/>
          <w:kern w:val="0"/>
          <w:sz w:val="27"/>
          <w:szCs w:val="27"/>
          <w:lang w:eastAsia="fr-FR" w:bidi="he-IL"/>
          <w14:ligatures w14:val="none"/>
        </w:rPr>
      </w:pPr>
    </w:p>
    <w:p w:rsidR="00976D32" w:rsidRPr="00976D32" w:rsidRDefault="00976D32" w:rsidP="00976D32">
      <w:pPr>
        <w:spacing w:before="100" w:beforeAutospacing="1" w:after="100" w:afterAutospacing="1"/>
        <w:outlineLvl w:val="2"/>
        <w:rPr>
          <w:rFonts w:ascii="Times New Roman" w:eastAsia="Times New Roman" w:hAnsi="Times New Roman" w:cs="Times New Roman"/>
          <w:b/>
          <w:bCs/>
          <w:kern w:val="0"/>
          <w:sz w:val="27"/>
          <w:szCs w:val="27"/>
          <w:lang w:eastAsia="fr-FR" w:bidi="he-IL"/>
          <w14:ligatures w14:val="none"/>
        </w:rPr>
      </w:pPr>
      <w:r w:rsidRPr="00976D32">
        <w:rPr>
          <w:rFonts w:ascii="Times New Roman" w:eastAsia="Times New Roman" w:hAnsi="Times New Roman" w:cs="Times New Roman"/>
          <w:b/>
          <w:bCs/>
          <w:kern w:val="0"/>
          <w:sz w:val="27"/>
          <w:szCs w:val="27"/>
          <w:lang w:eastAsia="fr-FR" w:bidi="he-IL"/>
          <w14:ligatures w14:val="none"/>
        </w:rPr>
        <w:lastRenderedPageBreak/>
        <w:t>III. La voie longue</w:t>
      </w:r>
    </w:p>
    <w:p w:rsidR="00976D32" w:rsidRPr="00976D32" w:rsidRDefault="00976D32" w:rsidP="00976D32">
      <w:pPr>
        <w:numPr>
          <w:ilvl w:val="0"/>
          <w:numId w:val="3"/>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L’</w:t>
      </w:r>
      <w:proofErr w:type="spellStart"/>
      <w:r w:rsidRPr="00976D32">
        <w:rPr>
          <w:rFonts w:ascii="Times New Roman" w:eastAsia="Times New Roman" w:hAnsi="Times New Roman" w:cs="Times New Roman"/>
          <w:b/>
          <w:bCs/>
          <w:kern w:val="0"/>
          <w:lang w:eastAsia="fr-FR" w:bidi="he-IL"/>
          <w14:ligatures w14:val="none"/>
        </w:rPr>
        <w:t>anti-sionisme</w:t>
      </w:r>
      <w:proofErr w:type="spellEnd"/>
      <w:r w:rsidRPr="00976D32">
        <w:rPr>
          <w:rFonts w:ascii="Times New Roman" w:eastAsia="Times New Roman" w:hAnsi="Times New Roman" w:cs="Times New Roman"/>
          <w:b/>
          <w:bCs/>
          <w:kern w:val="0"/>
          <w:lang w:eastAsia="fr-FR" w:bidi="he-IL"/>
          <w14:ligatures w14:val="none"/>
        </w:rPr>
        <w:t xml:space="preserve"> anti-nationaliste</w:t>
      </w:r>
      <w:r w:rsidRPr="00976D32">
        <w:rPr>
          <w:rFonts w:ascii="Times New Roman" w:eastAsia="Times New Roman" w:hAnsi="Times New Roman" w:cs="Times New Roman"/>
          <w:kern w:val="0"/>
          <w:lang w:eastAsia="fr-FR" w:bidi="he-IL"/>
          <w14:ligatures w14:val="none"/>
        </w:rPr>
        <w:t xml:space="preserve"> est cohérent et non antisémite. En revanche, toutes les autres formes d’</w:t>
      </w:r>
      <w:proofErr w:type="spellStart"/>
      <w:r w:rsidRPr="00976D32">
        <w:rPr>
          <w:rFonts w:ascii="Times New Roman" w:eastAsia="Times New Roman" w:hAnsi="Times New Roman" w:cs="Times New Roman"/>
          <w:kern w:val="0"/>
          <w:lang w:eastAsia="fr-FR" w:bidi="he-IL"/>
          <w14:ligatures w14:val="none"/>
        </w:rPr>
        <w:t>anti-sionisme</w:t>
      </w:r>
      <w:proofErr w:type="spellEnd"/>
      <w:r w:rsidRPr="00976D32">
        <w:rPr>
          <w:rFonts w:ascii="Times New Roman" w:eastAsia="Times New Roman" w:hAnsi="Times New Roman" w:cs="Times New Roman"/>
          <w:kern w:val="0"/>
          <w:lang w:eastAsia="fr-FR" w:bidi="he-IL"/>
          <w14:ligatures w14:val="none"/>
        </w:rPr>
        <w:t xml:space="preserve"> semblent antisémites ou dissimuler de l’antisémitisme. Voici quelques exemples :</w:t>
      </w:r>
    </w:p>
    <w:p w:rsidR="00976D32" w:rsidRPr="00976D32" w:rsidRDefault="00976D32" w:rsidP="00976D32">
      <w:pPr>
        <w:numPr>
          <w:ilvl w:val="0"/>
          <w:numId w:val="4"/>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b/>
          <w:bCs/>
          <w:kern w:val="0"/>
          <w:lang w:eastAsia="fr-FR" w:bidi="he-IL"/>
          <w14:ligatures w14:val="none"/>
        </w:rPr>
        <w:t>Rejet du sionisme parce que les Juifs ne seraient pas une nation et n’auraient donc pas droit à l’autodétermination nationale</w:t>
      </w:r>
      <w:r w:rsidRPr="00976D32">
        <w:rPr>
          <w:rFonts w:ascii="Times New Roman" w:eastAsia="Times New Roman" w:hAnsi="Times New Roman" w:cs="Times New Roman"/>
          <w:kern w:val="0"/>
          <w:lang w:eastAsia="fr-FR" w:bidi="he-IL"/>
          <w14:ligatures w14:val="none"/>
        </w:rPr>
        <w:t xml:space="preserve"> (cf. Charte nationale palestinienne, §20).</w:t>
      </w:r>
    </w:p>
    <w:p w:rsidR="00976D32" w:rsidRPr="00976D32" w:rsidRDefault="00976D32" w:rsidP="00976D32">
      <w:pPr>
        <w:numPr>
          <w:ilvl w:val="1"/>
          <w:numId w:val="4"/>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b/>
          <w:bCs/>
          <w:kern w:val="0"/>
          <w:lang w:eastAsia="fr-FR" w:bidi="he-IL"/>
          <w14:ligatures w14:val="none"/>
        </w:rPr>
        <w:t>Réponse</w:t>
      </w:r>
      <w:r w:rsidRPr="00976D32">
        <w:rPr>
          <w:rFonts w:ascii="Times New Roman" w:eastAsia="Times New Roman" w:hAnsi="Times New Roman" w:cs="Times New Roman"/>
          <w:kern w:val="0"/>
          <w:lang w:eastAsia="fr-FR" w:bidi="he-IL"/>
          <w14:ligatures w14:val="none"/>
        </w:rPr>
        <w:t xml:space="preserve"> :</w:t>
      </w:r>
    </w:p>
    <w:p w:rsidR="00976D32" w:rsidRPr="00976D32" w:rsidRDefault="00976D32" w:rsidP="00976D32">
      <w:pPr>
        <w:numPr>
          <w:ilvl w:val="2"/>
          <w:numId w:val="4"/>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La perception juive d’être une nation (ou un peuple) est documentée par des milliers de textes liturgiques, philosophiques, littéraires et halakhiques sur environ deux millénaires.</w:t>
      </w:r>
    </w:p>
    <w:p w:rsidR="00976D32" w:rsidRPr="00976D32" w:rsidRDefault="00976D32" w:rsidP="00976D32">
      <w:pPr>
        <w:numPr>
          <w:ilvl w:val="2"/>
          <w:numId w:val="4"/>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En général, c’est à la communauté elle-même de décider si elle se considère comme une nation. Nier cette revendication est une forme d’antisémitisme, car cela ne respecte pas l’autonomie de la communauté.</w:t>
      </w:r>
    </w:p>
    <w:p w:rsidR="00976D32" w:rsidRPr="00976D32" w:rsidRDefault="00976D32" w:rsidP="00976D32">
      <w:pPr>
        <w:numPr>
          <w:ilvl w:val="0"/>
          <w:numId w:val="4"/>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b/>
          <w:bCs/>
          <w:kern w:val="0"/>
          <w:lang w:eastAsia="fr-FR" w:bidi="he-IL"/>
          <w14:ligatures w14:val="none"/>
        </w:rPr>
        <w:t>Rejet du sionisme au motif que le nationalisme est en général mauvais, mais temporairement acceptable pour les communautés opprimées.</w:t>
      </w:r>
    </w:p>
    <w:p w:rsidR="00976D32" w:rsidRPr="00976D32" w:rsidRDefault="00976D32" w:rsidP="00976D32">
      <w:pPr>
        <w:numPr>
          <w:ilvl w:val="1"/>
          <w:numId w:val="4"/>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b/>
          <w:bCs/>
          <w:kern w:val="0"/>
          <w:lang w:eastAsia="fr-FR" w:bidi="he-IL"/>
          <w14:ligatures w14:val="none"/>
        </w:rPr>
        <w:t>Réponse</w:t>
      </w:r>
      <w:r w:rsidRPr="00976D32">
        <w:rPr>
          <w:rFonts w:ascii="Times New Roman" w:eastAsia="Times New Roman" w:hAnsi="Times New Roman" w:cs="Times New Roman"/>
          <w:kern w:val="0"/>
          <w:lang w:eastAsia="fr-FR" w:bidi="he-IL"/>
          <w14:ligatures w14:val="none"/>
        </w:rPr>
        <w:t xml:space="preserve"> :</w:t>
      </w:r>
    </w:p>
    <w:p w:rsidR="00976D32" w:rsidRPr="00976D32" w:rsidRDefault="00976D32" w:rsidP="00976D32">
      <w:pPr>
        <w:numPr>
          <w:ilvl w:val="2"/>
          <w:numId w:val="4"/>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Donner de l’héroïne gratuite aux pauvres n’est pas une aide. Si le nationalisme est un poison, personne ne devrait y toucher.</w:t>
      </w:r>
    </w:p>
    <w:p w:rsidR="00976D32" w:rsidRPr="00976D32" w:rsidRDefault="00976D32" w:rsidP="00976D32">
      <w:pPr>
        <w:numPr>
          <w:ilvl w:val="2"/>
          <w:numId w:val="4"/>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Entre 1945-1948, les Juifs étaient clairement opprimés (suite à la Seconde Guerre mondiale). Devrait-on alors excuser la Nakba de 1948 puisqu’elle a été causée par des opprimés ?</w:t>
      </w:r>
    </w:p>
    <w:p w:rsidR="00976D32" w:rsidRPr="00976D32" w:rsidRDefault="00976D32" w:rsidP="00976D32">
      <w:pPr>
        <w:numPr>
          <w:ilvl w:val="2"/>
          <w:numId w:val="4"/>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L’idée que les nationalistes palestiniens abandonneront un jour leur nationalisme après l’avoir promu activement est irréaliste.</w:t>
      </w:r>
    </w:p>
    <w:p w:rsidR="00976D32" w:rsidRPr="00976D32" w:rsidRDefault="00976D32" w:rsidP="00976D32">
      <w:pPr>
        <w:numPr>
          <w:ilvl w:val="0"/>
          <w:numId w:val="4"/>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b/>
          <w:bCs/>
          <w:kern w:val="0"/>
          <w:lang w:eastAsia="fr-FR" w:bidi="he-IL"/>
          <w14:ligatures w14:val="none"/>
        </w:rPr>
        <w:t>Rejet du sionisme sur l’idée que le lien juif avec la Palestine est une fabrication idéologique.</w:t>
      </w:r>
    </w:p>
    <w:p w:rsidR="00976D32" w:rsidRPr="00976D32" w:rsidRDefault="00976D32" w:rsidP="00976D32">
      <w:pPr>
        <w:numPr>
          <w:ilvl w:val="1"/>
          <w:numId w:val="4"/>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b/>
          <w:bCs/>
          <w:kern w:val="0"/>
          <w:lang w:eastAsia="fr-FR" w:bidi="he-IL"/>
          <w14:ligatures w14:val="none"/>
        </w:rPr>
        <w:t>Réponse</w:t>
      </w:r>
      <w:r w:rsidRPr="00976D32">
        <w:rPr>
          <w:rFonts w:ascii="Times New Roman" w:eastAsia="Times New Roman" w:hAnsi="Times New Roman" w:cs="Times New Roman"/>
          <w:kern w:val="0"/>
          <w:lang w:eastAsia="fr-FR" w:bidi="he-IL"/>
          <w14:ligatures w14:val="none"/>
        </w:rPr>
        <w:t xml:space="preserve"> :</w:t>
      </w:r>
    </w:p>
    <w:p w:rsidR="00976D32" w:rsidRPr="00976D32" w:rsidRDefault="00976D32" w:rsidP="00976D32">
      <w:pPr>
        <w:numPr>
          <w:ilvl w:val="2"/>
          <w:numId w:val="5"/>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Le lien juif avec la Palestine/Terre d’Israël est attesté par des milliers de textes historiques. Nier ce lien est non sérieux et repose souvent sur des théories du complot (cf. Shlomo Sand).</w:t>
      </w:r>
    </w:p>
    <w:p w:rsidR="00976D32" w:rsidRPr="00976D32" w:rsidRDefault="00DC2AF6" w:rsidP="00976D32">
      <w:pPr>
        <w:rPr>
          <w:rFonts w:ascii="Times New Roman" w:eastAsia="Times New Roman" w:hAnsi="Times New Roman" w:cs="Times New Roman"/>
          <w:kern w:val="0"/>
          <w:lang w:eastAsia="fr-FR" w:bidi="he-IL"/>
          <w14:ligatures w14:val="none"/>
        </w:rPr>
      </w:pPr>
      <w:r w:rsidRPr="00DC2AF6">
        <w:rPr>
          <w:rFonts w:ascii="Times New Roman" w:eastAsia="Times New Roman" w:hAnsi="Times New Roman" w:cs="Times New Roman"/>
          <w:noProof/>
          <w:kern w:val="0"/>
          <w:lang w:eastAsia="fr-FR" w:bidi="he-IL"/>
        </w:rPr>
        <w:pict>
          <v:rect id="_x0000_i1026" alt="" style="width:453.15pt;height:.05pt;mso-width-percent:0;mso-height-percent:0;mso-width-percent:0;mso-height-percent:0" o:hrpct="999" o:hralign="center" o:hrstd="t" o:hr="t" fillcolor="#a0a0a0" stroked="f"/>
        </w:pict>
      </w:r>
    </w:p>
    <w:p w:rsidR="00976D32" w:rsidRPr="00976D32" w:rsidRDefault="00976D32" w:rsidP="00976D32">
      <w:pPr>
        <w:spacing w:before="100" w:beforeAutospacing="1" w:after="100" w:afterAutospacing="1"/>
        <w:outlineLvl w:val="2"/>
        <w:rPr>
          <w:rFonts w:ascii="Times New Roman" w:eastAsia="Times New Roman" w:hAnsi="Times New Roman" w:cs="Times New Roman"/>
          <w:b/>
          <w:bCs/>
          <w:kern w:val="0"/>
          <w:sz w:val="27"/>
          <w:szCs w:val="27"/>
          <w:lang w:eastAsia="fr-FR" w:bidi="he-IL"/>
          <w14:ligatures w14:val="none"/>
        </w:rPr>
      </w:pPr>
      <w:r w:rsidRPr="00976D32">
        <w:rPr>
          <w:rFonts w:ascii="Times New Roman" w:eastAsia="Times New Roman" w:hAnsi="Times New Roman" w:cs="Times New Roman"/>
          <w:b/>
          <w:bCs/>
          <w:kern w:val="0"/>
          <w:sz w:val="27"/>
          <w:szCs w:val="27"/>
          <w:lang w:eastAsia="fr-FR" w:bidi="he-IL"/>
          <w14:ligatures w14:val="none"/>
        </w:rPr>
        <w:t>Conclusion : une voie non antisémite est-elle possible ?</w:t>
      </w:r>
    </w:p>
    <w:p w:rsidR="00976D32" w:rsidRPr="00976D32" w:rsidRDefault="00976D32" w:rsidP="00976D32">
      <w:pPr>
        <w:numPr>
          <w:ilvl w:val="0"/>
          <w:numId w:val="6"/>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 xml:space="preserve">Pour qu’un </w:t>
      </w:r>
      <w:proofErr w:type="spellStart"/>
      <w:r w:rsidRPr="00976D32">
        <w:rPr>
          <w:rFonts w:ascii="Times New Roman" w:eastAsia="Times New Roman" w:hAnsi="Times New Roman" w:cs="Times New Roman"/>
          <w:kern w:val="0"/>
          <w:lang w:eastAsia="fr-FR" w:bidi="he-IL"/>
          <w14:ligatures w14:val="none"/>
        </w:rPr>
        <w:t>anti-sionisme</w:t>
      </w:r>
      <w:proofErr w:type="spellEnd"/>
      <w:r w:rsidRPr="00976D32">
        <w:rPr>
          <w:rFonts w:ascii="Times New Roman" w:eastAsia="Times New Roman" w:hAnsi="Times New Roman" w:cs="Times New Roman"/>
          <w:kern w:val="0"/>
          <w:lang w:eastAsia="fr-FR" w:bidi="he-IL"/>
          <w14:ligatures w14:val="none"/>
        </w:rPr>
        <w:t xml:space="preserve"> soit non antisémite, il faut :</w:t>
      </w:r>
    </w:p>
    <w:p w:rsidR="00976D32" w:rsidRPr="00976D32" w:rsidRDefault="00976D32" w:rsidP="00976D32">
      <w:pPr>
        <w:numPr>
          <w:ilvl w:val="1"/>
          <w:numId w:val="6"/>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Considérer le nationalisme en général comme illégitime (cf. ANAZ).</w:t>
      </w:r>
    </w:p>
    <w:p w:rsidR="00976D32" w:rsidRPr="00976D32" w:rsidRDefault="00976D32" w:rsidP="00976D32">
      <w:pPr>
        <w:numPr>
          <w:ilvl w:val="1"/>
          <w:numId w:val="6"/>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Reconnaître les Juifs comme une nation.</w:t>
      </w:r>
    </w:p>
    <w:p w:rsidR="00976D32" w:rsidRPr="00976D32" w:rsidRDefault="00976D32" w:rsidP="00976D32">
      <w:pPr>
        <w:numPr>
          <w:ilvl w:val="1"/>
          <w:numId w:val="6"/>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Ne pas vendre le nationalisme comme une "solution temporaire".</w:t>
      </w:r>
    </w:p>
    <w:p w:rsidR="00976D32" w:rsidRPr="00976D32" w:rsidRDefault="00976D32" w:rsidP="00976D32">
      <w:pPr>
        <w:numPr>
          <w:ilvl w:val="1"/>
          <w:numId w:val="6"/>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Reconnaître le profond attachement historique des Juifs à la Palestine.</w:t>
      </w:r>
    </w:p>
    <w:p w:rsidR="00976D32" w:rsidRPr="00976D32" w:rsidRDefault="00976D32" w:rsidP="00976D32">
      <w:p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Si ces conditions sont réunies, l’</w:t>
      </w:r>
      <w:proofErr w:type="spellStart"/>
      <w:r w:rsidRPr="00976D32">
        <w:rPr>
          <w:rFonts w:ascii="Times New Roman" w:eastAsia="Times New Roman" w:hAnsi="Times New Roman" w:cs="Times New Roman"/>
          <w:kern w:val="0"/>
          <w:lang w:eastAsia="fr-FR" w:bidi="he-IL"/>
          <w14:ligatures w14:val="none"/>
        </w:rPr>
        <w:t>anti-sionisme</w:t>
      </w:r>
      <w:proofErr w:type="spellEnd"/>
      <w:r w:rsidRPr="00976D32">
        <w:rPr>
          <w:rFonts w:ascii="Times New Roman" w:eastAsia="Times New Roman" w:hAnsi="Times New Roman" w:cs="Times New Roman"/>
          <w:kern w:val="0"/>
          <w:lang w:eastAsia="fr-FR" w:bidi="he-IL"/>
          <w14:ligatures w14:val="none"/>
        </w:rPr>
        <w:t xml:space="preserve"> devient difficilement motivé et semble souvent être le fruit de préjugés antisémites. Le fardeau de la preuve repose alors sur l’autre partie.</w:t>
      </w:r>
    </w:p>
    <w:p w:rsidR="00976D32" w:rsidRPr="00976D32" w:rsidRDefault="00976D32" w:rsidP="00976D32">
      <w:pPr>
        <w:numPr>
          <w:ilvl w:val="0"/>
          <w:numId w:val="7"/>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b/>
          <w:bCs/>
          <w:kern w:val="0"/>
          <w:lang w:eastAsia="fr-FR" w:bidi="he-IL"/>
          <w14:ligatures w14:val="none"/>
        </w:rPr>
        <w:t>Note</w:t>
      </w:r>
      <w:r w:rsidRPr="00976D32">
        <w:rPr>
          <w:rFonts w:ascii="Times New Roman" w:eastAsia="Times New Roman" w:hAnsi="Times New Roman" w:cs="Times New Roman"/>
          <w:kern w:val="0"/>
          <w:lang w:eastAsia="fr-FR" w:bidi="he-IL"/>
          <w14:ligatures w14:val="none"/>
        </w:rPr>
        <w:t xml:space="preserve"> : Affirmer la revendication juive sur la Palestine n’exclut pas d’affirmer une revendication similaire d’une autre communauté sur cette même terre.</w:t>
      </w:r>
    </w:p>
    <w:p w:rsidR="00976D32" w:rsidRPr="00976D32" w:rsidRDefault="00DC2AF6" w:rsidP="00976D32">
      <w:pPr>
        <w:rPr>
          <w:rFonts w:ascii="Times New Roman" w:eastAsia="Times New Roman" w:hAnsi="Times New Roman" w:cs="Times New Roman"/>
          <w:kern w:val="0"/>
          <w:lang w:eastAsia="fr-FR" w:bidi="he-IL"/>
          <w14:ligatures w14:val="none"/>
        </w:rPr>
      </w:pPr>
      <w:r w:rsidRPr="00DC2AF6">
        <w:rPr>
          <w:rFonts w:ascii="Times New Roman" w:eastAsia="Times New Roman" w:hAnsi="Times New Roman" w:cs="Times New Roman"/>
          <w:noProof/>
          <w:kern w:val="0"/>
          <w:lang w:eastAsia="fr-FR" w:bidi="he-IL"/>
        </w:rPr>
        <w:lastRenderedPageBreak/>
        <w:pict>
          <v:rect id="_x0000_i1025" alt="" style="width:453.15pt;height:.05pt;mso-width-percent:0;mso-height-percent:0;mso-width-percent:0;mso-height-percent:0" o:hrpct="999" o:hralign="center" o:hrstd="t" o:hr="t" fillcolor="#a0a0a0" stroked="f"/>
        </w:pict>
      </w:r>
    </w:p>
    <w:p w:rsidR="00976D32" w:rsidRPr="00976D32" w:rsidRDefault="00976D32" w:rsidP="00976D32">
      <w:pPr>
        <w:spacing w:before="100" w:beforeAutospacing="1" w:after="100" w:afterAutospacing="1"/>
        <w:outlineLvl w:val="2"/>
        <w:rPr>
          <w:rFonts w:ascii="Times New Roman" w:eastAsia="Times New Roman" w:hAnsi="Times New Roman" w:cs="Times New Roman"/>
          <w:b/>
          <w:bCs/>
          <w:kern w:val="0"/>
          <w:sz w:val="27"/>
          <w:szCs w:val="27"/>
          <w:lang w:eastAsia="fr-FR" w:bidi="he-IL"/>
          <w14:ligatures w14:val="none"/>
        </w:rPr>
      </w:pPr>
      <w:r w:rsidRPr="00976D32">
        <w:rPr>
          <w:rFonts w:ascii="Times New Roman" w:eastAsia="Times New Roman" w:hAnsi="Times New Roman" w:cs="Times New Roman"/>
          <w:b/>
          <w:bCs/>
          <w:kern w:val="0"/>
          <w:sz w:val="27"/>
          <w:szCs w:val="27"/>
          <w:lang w:eastAsia="fr-FR" w:bidi="he-IL"/>
          <w14:ligatures w14:val="none"/>
        </w:rPr>
        <w:t>IV. Le moment de Moïse Hess ?</w:t>
      </w:r>
    </w:p>
    <w:p w:rsidR="00976D32" w:rsidRPr="00976D32" w:rsidRDefault="00976D32" w:rsidP="00976D32">
      <w:pPr>
        <w:numPr>
          <w:ilvl w:val="0"/>
          <w:numId w:val="8"/>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Mon rejet du nationalisme repose sur l’idée que mes semblables – juifs ou non-juifs – se préoccupent de mon bien-être, comme ils le font pour celui de tout être humain. Face aux récents sursauts d’antisémitisme violent dans certains milieux universitaires de gauche, je me demande parfois si cette hypothèse n’est pas naïve.</w:t>
      </w:r>
    </w:p>
    <w:p w:rsidR="00976D32" w:rsidRPr="00976D32" w:rsidRDefault="00976D32" w:rsidP="00976D32">
      <w:pPr>
        <w:numPr>
          <w:ilvl w:val="1"/>
          <w:numId w:val="8"/>
        </w:numPr>
        <w:spacing w:before="100" w:beforeAutospacing="1" w:after="100" w:afterAutospacing="1"/>
        <w:rPr>
          <w:rFonts w:ascii="Times New Roman" w:eastAsia="Times New Roman" w:hAnsi="Times New Roman" w:cs="Times New Roman"/>
          <w:kern w:val="0"/>
          <w:lang w:eastAsia="fr-FR" w:bidi="he-IL"/>
          <w14:ligatures w14:val="none"/>
        </w:rPr>
      </w:pPr>
      <w:r w:rsidRPr="00976D32">
        <w:rPr>
          <w:rFonts w:ascii="Times New Roman" w:eastAsia="Times New Roman" w:hAnsi="Times New Roman" w:cs="Times New Roman"/>
          <w:kern w:val="0"/>
          <w:lang w:eastAsia="fr-FR" w:bidi="he-IL"/>
          <w14:ligatures w14:val="none"/>
        </w:rPr>
        <w:t>Pourtant, même si c’est le cas, ne vaut-il pas mieux vivre ma vie en tant qu’être humain décent, plutôt que de rejoindre la foule nationaliste ?</w:t>
      </w:r>
    </w:p>
    <w:p w:rsidR="00B0188C" w:rsidRDefault="00B0188C"/>
    <w:sectPr w:rsidR="00B0188C" w:rsidSect="00913A1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7451D"/>
    <w:multiLevelType w:val="multilevel"/>
    <w:tmpl w:val="45C6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E778F4"/>
    <w:multiLevelType w:val="multilevel"/>
    <w:tmpl w:val="FFA60B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1D67C8"/>
    <w:multiLevelType w:val="multilevel"/>
    <w:tmpl w:val="840AD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F5079F"/>
    <w:multiLevelType w:val="multilevel"/>
    <w:tmpl w:val="2F0C3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93A2C"/>
    <w:multiLevelType w:val="multilevel"/>
    <w:tmpl w:val="D8469F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417D82"/>
    <w:multiLevelType w:val="multilevel"/>
    <w:tmpl w:val="5BF06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E45335"/>
    <w:multiLevelType w:val="multilevel"/>
    <w:tmpl w:val="C4BE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767286">
    <w:abstractNumId w:val="3"/>
  </w:num>
  <w:num w:numId="2" w16cid:durableId="548104325">
    <w:abstractNumId w:val="5"/>
  </w:num>
  <w:num w:numId="3" w16cid:durableId="1154370819">
    <w:abstractNumId w:val="6"/>
  </w:num>
  <w:num w:numId="4" w16cid:durableId="1955013824">
    <w:abstractNumId w:val="4"/>
  </w:num>
  <w:num w:numId="5" w16cid:durableId="338581419">
    <w:abstractNumId w:val="4"/>
    <w:lvlOverride w:ilvl="2">
      <w:lvl w:ilvl="2">
        <w:numFmt w:val="bullet"/>
        <w:lvlText w:val=""/>
        <w:lvlJc w:val="left"/>
        <w:pPr>
          <w:tabs>
            <w:tab w:val="num" w:pos="2160"/>
          </w:tabs>
          <w:ind w:left="2160" w:hanging="360"/>
        </w:pPr>
        <w:rPr>
          <w:rFonts w:ascii="Wingdings" w:hAnsi="Wingdings" w:hint="default"/>
          <w:sz w:val="20"/>
        </w:rPr>
      </w:lvl>
    </w:lvlOverride>
  </w:num>
  <w:num w:numId="6" w16cid:durableId="666858934">
    <w:abstractNumId w:val="1"/>
  </w:num>
  <w:num w:numId="7" w16cid:durableId="502664476">
    <w:abstractNumId w:val="0"/>
  </w:num>
  <w:num w:numId="8" w16cid:durableId="1597327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D32"/>
    <w:rsid w:val="00365C0C"/>
    <w:rsid w:val="00566781"/>
    <w:rsid w:val="00913A10"/>
    <w:rsid w:val="00976D32"/>
    <w:rsid w:val="00B0188C"/>
    <w:rsid w:val="00DC2AF6"/>
    <w:rsid w:val="00EB4246"/>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8371E"/>
  <w15:chartTrackingRefBased/>
  <w15:docId w15:val="{28D48E07-D9BF-CE47-AC6F-AAB1C47D4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976D32"/>
    <w:pPr>
      <w:spacing w:before="100" w:beforeAutospacing="1" w:after="100" w:afterAutospacing="1"/>
      <w:outlineLvl w:val="2"/>
    </w:pPr>
    <w:rPr>
      <w:rFonts w:ascii="Times New Roman" w:eastAsia="Times New Roman" w:hAnsi="Times New Roman" w:cs="Times New Roman"/>
      <w:b/>
      <w:bCs/>
      <w:kern w:val="0"/>
      <w:sz w:val="27"/>
      <w:szCs w:val="27"/>
      <w:lang w:eastAsia="fr-FR" w:bidi="he-IL"/>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976D32"/>
    <w:rPr>
      <w:rFonts w:ascii="Times New Roman" w:eastAsia="Times New Roman" w:hAnsi="Times New Roman" w:cs="Times New Roman"/>
      <w:b/>
      <w:bCs/>
      <w:kern w:val="0"/>
      <w:sz w:val="27"/>
      <w:szCs w:val="27"/>
      <w:lang w:eastAsia="fr-FR" w:bidi="he-IL"/>
      <w14:ligatures w14:val="none"/>
    </w:rPr>
  </w:style>
  <w:style w:type="paragraph" w:styleId="NormalWeb">
    <w:name w:val="Normal (Web)"/>
    <w:basedOn w:val="Normal"/>
    <w:uiPriority w:val="99"/>
    <w:semiHidden/>
    <w:unhideWhenUsed/>
    <w:rsid w:val="00976D32"/>
    <w:pPr>
      <w:spacing w:before="100" w:beforeAutospacing="1" w:after="100" w:afterAutospacing="1"/>
    </w:pPr>
    <w:rPr>
      <w:rFonts w:ascii="Times New Roman" w:eastAsia="Times New Roman" w:hAnsi="Times New Roman" w:cs="Times New Roman"/>
      <w:kern w:val="0"/>
      <w:lang w:eastAsia="fr-FR" w:bidi="he-IL"/>
      <w14:ligatures w14:val="none"/>
    </w:rPr>
  </w:style>
  <w:style w:type="character" w:styleId="lev">
    <w:name w:val="Strong"/>
    <w:basedOn w:val="Policepardfaut"/>
    <w:uiPriority w:val="22"/>
    <w:qFormat/>
    <w:rsid w:val="00976D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60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760</Words>
  <Characters>4182</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Nemni</dc:creator>
  <cp:keywords/>
  <dc:description/>
  <cp:lastModifiedBy>Alexandre Nemni</cp:lastModifiedBy>
  <cp:revision>1</cp:revision>
  <dcterms:created xsi:type="dcterms:W3CDTF">2024-11-17T18:54:00Z</dcterms:created>
  <dcterms:modified xsi:type="dcterms:W3CDTF">2024-11-17T20:33:00Z</dcterms:modified>
</cp:coreProperties>
</file>